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49EDB">
      <w:pPr>
        <w:pStyle w:val="4"/>
        <w:keepNext w:val="0"/>
        <w:keepLines w:val="0"/>
        <w:pageBreakBefore w:val="0"/>
        <w:widowControl/>
        <w:kinsoku w:val="0"/>
        <w:wordWrap/>
        <w:overflowPunct/>
        <w:topLinePunct w:val="0"/>
        <w:autoSpaceDE w:val="0"/>
        <w:autoSpaceDN w:val="0"/>
        <w:bidi w:val="0"/>
        <w:adjustRightInd w:val="0"/>
        <w:snapToGrid w:val="0"/>
        <w:spacing w:before="139" w:line="592" w:lineRule="exact"/>
        <w:ind w:left="151"/>
        <w:rPr>
          <w:rFonts w:hint="eastAsia" w:ascii="Times New Roman" w:hAnsi="Times New Roman" w:eastAsia="黑体" w:cs="黑体"/>
          <w:b w:val="0"/>
          <w:bCs w:val="0"/>
          <w:color w:val="000000" w:themeColor="text1"/>
          <w:spacing w:val="-7"/>
          <w:sz w:val="32"/>
          <w:szCs w:val="32"/>
          <w14:textFill>
            <w14:solidFill>
              <w14:schemeClr w14:val="tx1"/>
            </w14:solidFill>
          </w14:textFill>
        </w:rPr>
      </w:pPr>
      <w:r>
        <w:rPr>
          <w:rFonts w:hint="eastAsia" w:ascii="Times New Roman" w:hAnsi="Times New Roman" w:eastAsia="黑体" w:cs="黑体"/>
          <w:b w:val="0"/>
          <w:bCs w:val="0"/>
          <w:color w:val="000000" w:themeColor="text1"/>
          <w:spacing w:val="-7"/>
          <w:sz w:val="32"/>
          <w:szCs w:val="32"/>
          <w14:textFill>
            <w14:solidFill>
              <w14:schemeClr w14:val="tx1"/>
            </w14:solidFill>
          </w14:textFill>
        </w:rPr>
        <w:t>附件</w:t>
      </w:r>
      <w:r>
        <w:rPr>
          <w:rFonts w:hint="eastAsia" w:ascii="Times New Roman" w:hAnsi="Times New Roman" w:eastAsia="黑体" w:cs="黑体"/>
          <w:b w:val="0"/>
          <w:bCs w:val="0"/>
          <w:color w:val="000000" w:themeColor="text1"/>
          <w:spacing w:val="-7"/>
          <w:sz w:val="32"/>
          <w:szCs w:val="32"/>
          <w:lang w:val="en-US" w:eastAsia="zh-CN"/>
          <w14:textFill>
            <w14:solidFill>
              <w14:schemeClr w14:val="tx1"/>
            </w14:solidFill>
          </w14:textFill>
        </w:rPr>
        <w:t>1：</w:t>
      </w:r>
    </w:p>
    <w:tbl>
      <w:tblPr>
        <w:tblStyle w:val="9"/>
        <w:tblpPr w:leftFromText="180" w:rightFromText="180" w:vertAnchor="text" w:horzAnchor="page" w:tblpX="1799" w:tblpY="1164"/>
        <w:tblOverlap w:val="never"/>
        <w:tblW w:w="934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0"/>
      </w:tblGrid>
      <w:tr w14:paraId="2A524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2" w:hRule="atLeast"/>
        </w:trPr>
        <w:tc>
          <w:tcPr>
            <w:tcW w:w="9340" w:type="dxa"/>
            <w:vAlign w:val="top"/>
          </w:tcPr>
          <w:p w14:paraId="5B3A2854">
            <w:pPr>
              <w:keepNext w:val="0"/>
              <w:keepLines w:val="0"/>
              <w:pageBreakBefore w:val="0"/>
              <w:widowControl/>
              <w:kinsoku w:val="0"/>
              <w:wordWrap/>
              <w:overflowPunct/>
              <w:topLinePunct w:val="0"/>
              <w:autoSpaceDE w:val="0"/>
              <w:autoSpaceDN w:val="0"/>
              <w:bidi w:val="0"/>
              <w:adjustRightInd w:val="0"/>
              <w:snapToGrid w:val="0"/>
              <w:spacing w:line="592" w:lineRule="exact"/>
              <w:jc w:val="both"/>
              <w:rPr>
                <w:rFonts w:ascii="Times New Roman" w:hAnsi="Times New Roman"/>
                <w:color w:val="000000" w:themeColor="text1"/>
                <w:sz w:val="21"/>
                <w14:textFill>
                  <w14:solidFill>
                    <w14:schemeClr w14:val="tx1"/>
                  </w14:solidFill>
                </w14:textFill>
              </w:rPr>
            </w:pPr>
          </w:p>
          <w:p w14:paraId="36DCB8B4">
            <w:pPr>
              <w:keepNext w:val="0"/>
              <w:keepLines w:val="0"/>
              <w:pageBreakBefore w:val="0"/>
              <w:widowControl/>
              <w:kinsoku w:val="0"/>
              <w:wordWrap/>
              <w:overflowPunct/>
              <w:topLinePunct w:val="0"/>
              <w:autoSpaceDE w:val="0"/>
              <w:autoSpaceDN w:val="0"/>
              <w:bidi w:val="0"/>
              <w:adjustRightInd w:val="0"/>
              <w:snapToGrid w:val="0"/>
              <w:spacing w:line="592" w:lineRule="exact"/>
              <w:jc w:val="both"/>
              <w:rPr>
                <w:rFonts w:ascii="Times New Roman" w:hAnsi="Times New Roman"/>
                <w:color w:val="000000" w:themeColor="text1"/>
                <w:sz w:val="21"/>
                <w14:textFill>
                  <w14:solidFill>
                    <w14:schemeClr w14:val="tx1"/>
                  </w14:solidFill>
                </w14:textFill>
              </w:rPr>
            </w:pPr>
          </w:p>
          <w:p w14:paraId="425024D5">
            <w:pPr>
              <w:keepNext w:val="0"/>
              <w:keepLines w:val="0"/>
              <w:pageBreakBefore w:val="0"/>
              <w:widowControl/>
              <w:kinsoku w:val="0"/>
              <w:wordWrap/>
              <w:overflowPunct/>
              <w:topLinePunct w:val="0"/>
              <w:autoSpaceDE w:val="0"/>
              <w:autoSpaceDN w:val="0"/>
              <w:bidi w:val="0"/>
              <w:adjustRightInd w:val="0"/>
              <w:snapToGrid w:val="0"/>
              <w:spacing w:line="592" w:lineRule="exact"/>
              <w:jc w:val="both"/>
              <w:rPr>
                <w:rFonts w:ascii="Times New Roman" w:hAnsi="Times New Roman"/>
                <w:color w:val="000000" w:themeColor="text1"/>
                <w:sz w:val="21"/>
                <w14:textFill>
                  <w14:solidFill>
                    <w14:schemeClr w14:val="tx1"/>
                  </w14:solidFill>
                </w14:textFill>
              </w:rPr>
            </w:pPr>
          </w:p>
          <w:p w14:paraId="1D814103">
            <w:pPr>
              <w:keepNext w:val="0"/>
              <w:keepLines w:val="0"/>
              <w:pageBreakBefore w:val="0"/>
              <w:widowControl/>
              <w:kinsoku w:val="0"/>
              <w:wordWrap/>
              <w:overflowPunct/>
              <w:topLinePunct w:val="0"/>
              <w:autoSpaceDE w:val="0"/>
              <w:autoSpaceDN w:val="0"/>
              <w:bidi w:val="0"/>
              <w:adjustRightInd w:val="0"/>
              <w:snapToGrid w:val="0"/>
              <w:spacing w:line="592" w:lineRule="exact"/>
              <w:jc w:val="both"/>
              <w:rPr>
                <w:rFonts w:ascii="Times New Roman" w:hAnsi="Times New Roman"/>
                <w:color w:val="000000" w:themeColor="text1"/>
                <w:sz w:val="21"/>
                <w14:textFill>
                  <w14:solidFill>
                    <w14:schemeClr w14:val="tx1"/>
                  </w14:solidFill>
                </w14:textFill>
              </w:rPr>
            </w:pPr>
          </w:p>
          <w:p w14:paraId="370159FB">
            <w:pPr>
              <w:keepNext w:val="0"/>
              <w:keepLines w:val="0"/>
              <w:pageBreakBefore w:val="0"/>
              <w:widowControl/>
              <w:kinsoku w:val="0"/>
              <w:wordWrap/>
              <w:overflowPunct/>
              <w:topLinePunct w:val="0"/>
              <w:autoSpaceDE w:val="0"/>
              <w:autoSpaceDN w:val="0"/>
              <w:bidi w:val="0"/>
              <w:adjustRightInd w:val="0"/>
              <w:snapToGrid w:val="0"/>
              <w:spacing w:line="592" w:lineRule="exact"/>
              <w:jc w:val="both"/>
              <w:rPr>
                <w:rFonts w:ascii="Times New Roman" w:hAnsi="Times New Roman"/>
                <w:color w:val="000000" w:themeColor="text1"/>
                <w:sz w:val="21"/>
                <w14:textFill>
                  <w14:solidFill>
                    <w14:schemeClr w14:val="tx1"/>
                  </w14:solidFill>
                </w14:textFill>
              </w:rPr>
            </w:pPr>
          </w:p>
          <w:p w14:paraId="3C26C3E2">
            <w:pPr>
              <w:keepNext w:val="0"/>
              <w:keepLines w:val="0"/>
              <w:pageBreakBefore w:val="0"/>
              <w:widowControl/>
              <w:kinsoku w:val="0"/>
              <w:wordWrap/>
              <w:overflowPunct/>
              <w:topLinePunct w:val="0"/>
              <w:autoSpaceDE w:val="0"/>
              <w:autoSpaceDN w:val="0"/>
              <w:bidi w:val="0"/>
              <w:adjustRightInd w:val="0"/>
              <w:snapToGrid w:val="0"/>
              <w:spacing w:line="592" w:lineRule="exact"/>
              <w:jc w:val="both"/>
              <w:rPr>
                <w:rFonts w:ascii="Times New Roman" w:hAnsi="Times New Roman"/>
                <w:color w:val="000000" w:themeColor="text1"/>
                <w:sz w:val="21"/>
                <w14:textFill>
                  <w14:solidFill>
                    <w14:schemeClr w14:val="tx1"/>
                  </w14:solidFill>
                </w14:textFill>
              </w:rPr>
            </w:pPr>
          </w:p>
          <w:p w14:paraId="4D6C2090">
            <w:pPr>
              <w:keepNext w:val="0"/>
              <w:keepLines w:val="0"/>
              <w:pageBreakBefore w:val="0"/>
              <w:widowControl/>
              <w:kinsoku w:val="0"/>
              <w:wordWrap/>
              <w:overflowPunct/>
              <w:topLinePunct w:val="0"/>
              <w:autoSpaceDE w:val="0"/>
              <w:autoSpaceDN w:val="0"/>
              <w:bidi w:val="0"/>
              <w:adjustRightInd w:val="0"/>
              <w:snapToGrid w:val="0"/>
              <w:spacing w:line="592" w:lineRule="exact"/>
              <w:jc w:val="both"/>
              <w:rPr>
                <w:rFonts w:ascii="Times New Roman" w:hAnsi="Times New Roman"/>
                <w:color w:val="000000" w:themeColor="text1"/>
                <w:sz w:val="21"/>
                <w14:textFill>
                  <w14:solidFill>
                    <w14:schemeClr w14:val="tx1"/>
                  </w14:solidFill>
                </w14:textFill>
              </w:rPr>
            </w:pPr>
          </w:p>
          <w:p w14:paraId="421126E5">
            <w:pPr>
              <w:keepNext w:val="0"/>
              <w:keepLines w:val="0"/>
              <w:pageBreakBefore w:val="0"/>
              <w:widowControl/>
              <w:kinsoku w:val="0"/>
              <w:wordWrap/>
              <w:overflowPunct/>
              <w:topLinePunct w:val="0"/>
              <w:autoSpaceDE w:val="0"/>
              <w:autoSpaceDN w:val="0"/>
              <w:bidi w:val="0"/>
              <w:adjustRightInd w:val="0"/>
              <w:snapToGrid w:val="0"/>
              <w:spacing w:before="153" w:line="592" w:lineRule="exact"/>
              <w:ind w:left="3303"/>
              <w:jc w:val="both"/>
              <w:rPr>
                <w:rFonts w:ascii="Times New Roman" w:hAnsi="Times New Roman" w:eastAsia="仿宋_GB2312" w:cs="仿宋"/>
                <w:color w:val="000000" w:themeColor="text1"/>
                <w:spacing w:val="2"/>
                <w:sz w:val="47"/>
                <w:szCs w:val="47"/>
                <w14:textFill>
                  <w14:solidFill>
                    <w14:schemeClr w14:val="tx1"/>
                  </w14:solidFill>
                </w14:textFill>
              </w:rPr>
            </w:pPr>
            <w:r>
              <w:rPr>
                <w:rFonts w:ascii="Times New Roman" w:hAnsi="Times New Roman" w:eastAsia="仿宋_GB2312" w:cs="仿宋"/>
                <w:color w:val="000000" w:themeColor="text1"/>
                <w:spacing w:val="2"/>
                <w:sz w:val="47"/>
                <w:szCs w:val="47"/>
                <w14:textFill>
                  <w14:solidFill>
                    <w14:schemeClr w14:val="tx1"/>
                  </w14:solidFill>
                </w14:textFill>
              </w:rPr>
              <w:t>营业执照图片</w:t>
            </w:r>
          </w:p>
          <w:p w14:paraId="4F277641">
            <w:pPr>
              <w:keepNext w:val="0"/>
              <w:keepLines w:val="0"/>
              <w:pageBreakBefore w:val="0"/>
              <w:widowControl/>
              <w:kinsoku w:val="0"/>
              <w:wordWrap/>
              <w:overflowPunct/>
              <w:topLinePunct w:val="0"/>
              <w:autoSpaceDE w:val="0"/>
              <w:autoSpaceDN w:val="0"/>
              <w:bidi w:val="0"/>
              <w:adjustRightInd w:val="0"/>
              <w:snapToGrid w:val="0"/>
              <w:spacing w:before="153" w:line="592" w:lineRule="exact"/>
              <w:ind w:firstLine="1708" w:firstLineChars="700"/>
              <w:jc w:val="both"/>
              <w:rPr>
                <w:rFonts w:hint="default" w:ascii="Times New Roman" w:hAnsi="Times New Roman" w:eastAsia="仿宋_GB2312" w:cs="仿宋"/>
                <w:color w:val="000000" w:themeColor="text1"/>
                <w:sz w:val="47"/>
                <w:szCs w:val="47"/>
                <w:lang w:val="en-US" w:eastAsia="zh-CN"/>
                <w14:textFill>
                  <w14:solidFill>
                    <w14:schemeClr w14:val="tx1"/>
                  </w14:solidFill>
                </w14:textFill>
              </w:rPr>
            </w:pPr>
            <w:r>
              <w:rPr>
                <w:rFonts w:hint="eastAsia" w:ascii="Times New Roman" w:hAnsi="Times New Roman" w:eastAsia="仿宋_GB2312" w:cs="仿宋"/>
                <w:color w:val="000000" w:themeColor="text1"/>
                <w:spacing w:val="2"/>
                <w:sz w:val="24"/>
                <w:szCs w:val="24"/>
                <w:lang w:eastAsia="zh-CN"/>
                <w14:textFill>
                  <w14:solidFill>
                    <w14:schemeClr w14:val="tx1"/>
                  </w14:solidFill>
                </w14:textFill>
              </w:rPr>
              <w:t>（</w:t>
            </w:r>
            <w:r>
              <w:rPr>
                <w:rFonts w:hint="eastAsia" w:ascii="Times New Roman" w:hAnsi="Times New Roman" w:eastAsia="仿宋_GB2312" w:cs="仿宋"/>
                <w:color w:val="000000" w:themeColor="text1"/>
                <w:spacing w:val="2"/>
                <w:sz w:val="24"/>
                <w:szCs w:val="24"/>
                <w:lang w:val="en-US" w:eastAsia="zh-CN"/>
                <w14:textFill>
                  <w14:solidFill>
                    <w14:schemeClr w14:val="tx1"/>
                  </w14:solidFill>
                </w14:textFill>
              </w:rPr>
              <w:t>若不是三证合一还需要提供组织机构代码证、税务登记证</w:t>
            </w:r>
            <w:r>
              <w:rPr>
                <w:rFonts w:hint="eastAsia" w:ascii="Times New Roman" w:hAnsi="Times New Roman" w:eastAsia="仿宋_GB2312" w:cs="仿宋"/>
                <w:color w:val="000000" w:themeColor="text1"/>
                <w:spacing w:val="2"/>
                <w:sz w:val="24"/>
                <w:szCs w:val="24"/>
                <w:lang w:eastAsia="zh-CN"/>
                <w14:textFill>
                  <w14:solidFill>
                    <w14:schemeClr w14:val="tx1"/>
                  </w14:solidFill>
                </w14:textFill>
              </w:rPr>
              <w:t>）</w:t>
            </w:r>
          </w:p>
        </w:tc>
      </w:tr>
      <w:tr w14:paraId="3F481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trPr>
        <w:tc>
          <w:tcPr>
            <w:tcW w:w="9340" w:type="dxa"/>
            <w:vAlign w:val="top"/>
          </w:tcPr>
          <w:p w14:paraId="797310D0">
            <w:pPr>
              <w:keepNext w:val="0"/>
              <w:keepLines w:val="0"/>
              <w:pageBreakBefore w:val="0"/>
              <w:widowControl/>
              <w:kinsoku w:val="0"/>
              <w:wordWrap/>
              <w:overflowPunct/>
              <w:topLinePunct w:val="0"/>
              <w:autoSpaceDE w:val="0"/>
              <w:autoSpaceDN w:val="0"/>
              <w:bidi w:val="0"/>
              <w:adjustRightInd w:val="0"/>
              <w:snapToGrid w:val="0"/>
              <w:spacing w:before="167" w:line="592" w:lineRule="exact"/>
              <w:ind w:left="124"/>
              <w:jc w:val="both"/>
              <w:rPr>
                <w:rFonts w:ascii="Times New Roman" w:hAnsi="Times New Roman" w:eastAsia="仿宋" w:cs="仿宋"/>
                <w:color w:val="000000" w:themeColor="text1"/>
                <w:sz w:val="30"/>
                <w:szCs w:val="30"/>
                <w14:textFill>
                  <w14:solidFill>
                    <w14:schemeClr w14:val="tx1"/>
                  </w14:solidFill>
                </w14:textFill>
              </w:rPr>
            </w:pPr>
            <w:r>
              <w:rPr>
                <w:rFonts w:ascii="Times New Roman" w:hAnsi="Times New Roman" w:eastAsia="仿宋_GB2312" w:cs="仿宋"/>
                <w:color w:val="000000" w:themeColor="text1"/>
                <w:spacing w:val="-4"/>
                <w:sz w:val="30"/>
                <w:szCs w:val="30"/>
                <w14:textFill>
                  <w14:solidFill>
                    <w14:schemeClr w14:val="tx1"/>
                  </w14:solidFill>
                </w14:textFill>
              </w:rPr>
              <w:t>联系人（签字</w:t>
            </w:r>
            <w:r>
              <w:rPr>
                <w:rFonts w:ascii="Times New Roman" w:hAnsi="Times New Roman" w:eastAsia="仿宋_GB2312" w:cs="仿宋"/>
                <w:color w:val="000000" w:themeColor="text1"/>
                <w:spacing w:val="4"/>
                <w:sz w:val="30"/>
                <w:szCs w:val="30"/>
                <w14:textFill>
                  <w14:solidFill>
                    <w14:schemeClr w14:val="tx1"/>
                  </w14:solidFill>
                </w14:textFill>
              </w:rPr>
              <w:t>）：</w:t>
            </w:r>
            <w:r>
              <w:rPr>
                <w:rFonts w:ascii="Times New Roman" w:hAnsi="Times New Roman" w:eastAsia="仿宋_GB2312" w:cs="仿宋"/>
                <w:color w:val="000000" w:themeColor="text1"/>
                <w:sz w:val="30"/>
                <w:szCs w:val="30"/>
                <w14:textFill>
                  <w14:solidFill>
                    <w14:schemeClr w14:val="tx1"/>
                  </w14:solidFill>
                </w14:textFill>
              </w:rPr>
              <w:t xml:space="preserve">                    </w:t>
            </w:r>
            <w:r>
              <w:rPr>
                <w:rFonts w:ascii="Times New Roman" w:hAnsi="Times New Roman" w:eastAsia="仿宋_GB2312" w:cs="仿宋"/>
                <w:color w:val="000000" w:themeColor="text1"/>
                <w:spacing w:val="-4"/>
                <w:sz w:val="30"/>
                <w:szCs w:val="30"/>
                <w14:textFill>
                  <w14:solidFill>
                    <w14:schemeClr w14:val="tx1"/>
                  </w14:solidFill>
                </w14:textFill>
              </w:rPr>
              <w:t>联系电话：</w:t>
            </w:r>
          </w:p>
        </w:tc>
      </w:tr>
    </w:tbl>
    <w:p w14:paraId="04D288DF">
      <w:pPr>
        <w:pStyle w:val="4"/>
        <w:keepNext w:val="0"/>
        <w:keepLines w:val="0"/>
        <w:pageBreakBefore w:val="0"/>
        <w:widowControl/>
        <w:kinsoku w:val="0"/>
        <w:wordWrap/>
        <w:overflowPunct/>
        <w:topLinePunct w:val="0"/>
        <w:autoSpaceDE w:val="0"/>
        <w:autoSpaceDN w:val="0"/>
        <w:bidi w:val="0"/>
        <w:adjustRightInd w:val="0"/>
        <w:snapToGrid w:val="0"/>
        <w:spacing w:before="139" w:line="592" w:lineRule="exact"/>
        <w:ind w:left="151"/>
        <w:jc w:val="center"/>
        <w:rPr>
          <w:rFonts w:ascii="Times New Roman" w:hAnsi="Times New Roman"/>
          <w:color w:val="000000" w:themeColor="text1"/>
          <w14:textFill>
            <w14:solidFill>
              <w14:schemeClr w14:val="tx1"/>
            </w14:solidFill>
          </w14:textFill>
        </w:rPr>
      </w:pPr>
      <w:r>
        <w:rPr>
          <w:rFonts w:hint="eastAsia" w:ascii="Times New Roman" w:hAnsi="Times New Roman" w:eastAsia="方正小标宋_GBK" w:cs="方正小标宋_GBK"/>
          <w:color w:val="000000" w:themeColor="text1"/>
          <w:spacing w:val="5"/>
          <w:sz w:val="44"/>
          <w:szCs w:val="44"/>
          <w:lang w:val="en-US" w:eastAsia="zh-CN"/>
          <w14:textFill>
            <w14:solidFill>
              <w14:schemeClr w14:val="tx1"/>
            </w14:solidFill>
          </w14:textFill>
        </w:rPr>
        <w:t xml:space="preserve">   </w:t>
      </w:r>
      <w:r>
        <w:rPr>
          <w:rFonts w:hint="eastAsia" w:ascii="Times New Roman" w:hAnsi="Times New Roman" w:eastAsia="方正小标宋_GBK" w:cs="方正小标宋_GBK"/>
          <w:color w:val="000000" w:themeColor="text1"/>
          <w:spacing w:val="5"/>
          <w:sz w:val="44"/>
          <w:szCs w:val="44"/>
          <w14:textFill>
            <w14:solidFill>
              <w14:schemeClr w14:val="tx1"/>
            </w14:solidFill>
          </w14:textFill>
        </w:rPr>
        <w:t>营业执照及联系人电话</w:t>
      </w:r>
      <w:r>
        <w:rPr>
          <w:rFonts w:hint="eastAsia" w:ascii="Times New Roman" w:hAnsi="Times New Roman" w:eastAsia="方正小标宋_GBK" w:cs="方正小标宋_GBK"/>
          <w:color w:val="000000" w:themeColor="text1"/>
          <w:spacing w:val="5"/>
          <w:sz w:val="44"/>
          <w:szCs w:val="44"/>
          <w14:textFill>
            <w14:solidFill>
              <w14:schemeClr w14:val="tx1"/>
            </w14:solidFill>
          </w14:textFill>
        </w:rPr>
        <w:br w:type="textWrapping"/>
      </w:r>
      <w:r>
        <w:rPr>
          <w:rFonts w:hint="eastAsia" w:ascii="Times New Roman" w:hAnsi="Times New Roman" w:eastAsia="方正小标宋_GBK" w:cs="方正小标宋_GBK"/>
          <w:color w:val="000000" w:themeColor="text1"/>
          <w:spacing w:val="5"/>
          <w:sz w:val="44"/>
          <w:szCs w:val="44"/>
          <w:lang w:val="en-US" w:eastAsia="zh-CN"/>
          <w14:textFill>
            <w14:solidFill>
              <w14:schemeClr w14:val="tx1"/>
            </w14:solidFill>
          </w14:textFill>
        </w:rPr>
        <w:t xml:space="preserve">   </w:t>
      </w:r>
      <w:r>
        <w:rPr>
          <w:rFonts w:hint="eastAsia" w:ascii="Times New Roman" w:hAnsi="Times New Roman" w:eastAsia="楷体_GB2312" w:cs="楷体_GB2312"/>
          <w:color w:val="000000" w:themeColor="text1"/>
          <w:spacing w:val="-14"/>
          <w:sz w:val="32"/>
          <w:szCs w:val="32"/>
          <w14:textFill>
            <w14:solidFill>
              <w14:schemeClr w14:val="tx1"/>
            </w14:solidFill>
          </w14:textFill>
        </w:rPr>
        <w:t>（</w:t>
      </w:r>
      <w:r>
        <w:rPr>
          <w:rFonts w:hint="eastAsia" w:ascii="Times New Roman" w:hAnsi="Times New Roman" w:eastAsia="楷体_GB2312" w:cs="楷体_GB2312"/>
          <w:color w:val="000000" w:themeColor="text1"/>
          <w:spacing w:val="5"/>
          <w:sz w:val="32"/>
          <w:szCs w:val="32"/>
          <w14:textFill>
            <w14:solidFill>
              <w14:schemeClr w14:val="tx1"/>
            </w14:solidFill>
          </w14:textFill>
        </w:rPr>
        <w:t>复印件加盖公章）</w:t>
      </w:r>
    </w:p>
    <w:p w14:paraId="4C47866A">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
        <w:textAlignment w:val="baseline"/>
        <w:rPr>
          <w:rFonts w:ascii="Times New Roman" w:hAnsi="Times New Roman" w:eastAsia="仿宋_GB2312"/>
          <w:color w:val="000000" w:themeColor="text1"/>
          <w:spacing w:val="6"/>
          <w:sz w:val="20"/>
          <w:szCs w:val="20"/>
          <w14:textFill>
            <w14:solidFill>
              <w14:schemeClr w14:val="tx1"/>
            </w14:solidFill>
          </w14:textFill>
        </w:rPr>
      </w:pPr>
      <w:r>
        <w:rPr>
          <w:rFonts w:ascii="Times New Roman" w:hAnsi="Times New Roman" w:eastAsia="仿宋_GB2312"/>
          <w:color w:val="000000" w:themeColor="text1"/>
          <w:spacing w:val="8"/>
          <w:sz w:val="20"/>
          <w:szCs w:val="20"/>
          <w14:textFill>
            <w14:solidFill>
              <w14:schemeClr w14:val="tx1"/>
            </w14:solidFill>
          </w14:textFill>
        </w:rPr>
        <w:t>备注：本附件要经法定代表人或其授权代表签字、盖章；如为授权代表签字，请附法定代表人授权</w:t>
      </w:r>
      <w:r>
        <w:rPr>
          <w:rFonts w:hint="eastAsia" w:ascii="Times New Roman" w:hAnsi="Times New Roman" w:eastAsia="仿宋_GB2312"/>
          <w:color w:val="000000" w:themeColor="text1"/>
          <w:spacing w:val="8"/>
          <w:sz w:val="20"/>
          <w:szCs w:val="20"/>
          <w:lang w:eastAsia="zh-CN"/>
          <w14:textFill>
            <w14:solidFill>
              <w14:schemeClr w14:val="tx1"/>
            </w14:solidFill>
          </w14:textFill>
        </w:rPr>
        <w:t>委托书</w:t>
      </w:r>
      <w:r>
        <w:rPr>
          <w:rFonts w:ascii="Times New Roman" w:hAnsi="Times New Roman" w:eastAsia="仿宋_GB2312"/>
          <w:color w:val="000000" w:themeColor="text1"/>
          <w:spacing w:val="6"/>
          <w:sz w:val="20"/>
          <w:szCs w:val="20"/>
          <w14:textFill>
            <w14:solidFill>
              <w14:schemeClr w14:val="tx1"/>
            </w14:solidFill>
          </w14:textFill>
        </w:rPr>
        <w:t>并加盖公章。</w:t>
      </w:r>
    </w:p>
    <w:p w14:paraId="158E411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240" w:lineRule="auto"/>
        <w:ind w:firstLine="540" w:firstLineChars="200"/>
        <w:jc w:val="left"/>
        <w:textAlignment w:val="auto"/>
        <w:rPr>
          <w:rFonts w:hint="default" w:ascii="宋体" w:hAnsi="宋体" w:eastAsia="宋体" w:cs="宋体"/>
          <w:b w:val="0"/>
          <w:bCs w:val="0"/>
          <w:color w:val="auto"/>
          <w:spacing w:val="15"/>
          <w:kern w:val="0"/>
          <w:sz w:val="24"/>
          <w:szCs w:val="24"/>
          <w:lang w:val="en-US" w:eastAsia="zh-CN" w:bidi="ar"/>
        </w:rPr>
      </w:pPr>
    </w:p>
    <w:p w14:paraId="2107EAF5">
      <w:pPr>
        <w:pStyle w:val="2"/>
        <w:keepNext w:val="0"/>
        <w:keepLines w:val="0"/>
        <w:widowControl/>
        <w:suppressLineNumbers w:val="0"/>
        <w:jc w:val="center"/>
        <w:rPr>
          <w:sz w:val="40"/>
          <w:szCs w:val="40"/>
        </w:rPr>
      </w:pPr>
      <w:r>
        <w:rPr>
          <w:rFonts w:hint="eastAsia"/>
          <w:sz w:val="40"/>
          <w:szCs w:val="40"/>
        </w:rPr>
        <w:t>红石榴大楼宿舍帘窗及公共淋浴间门帘</w:t>
      </w:r>
      <w:r>
        <w:rPr>
          <w:rFonts w:hint="eastAsia"/>
          <w:sz w:val="40"/>
          <w:szCs w:val="40"/>
          <w:lang w:val="en-US" w:eastAsia="zh-CN"/>
        </w:rPr>
        <w:t>项目</w:t>
      </w:r>
      <w:r>
        <w:rPr>
          <w:rFonts w:hint="eastAsia"/>
          <w:sz w:val="40"/>
          <w:szCs w:val="40"/>
          <w:lang w:val="en-US" w:eastAsia="zh-CN"/>
        </w:rPr>
        <w:br w:type="textWrapping"/>
      </w:r>
      <w:r>
        <w:rPr>
          <w:sz w:val="40"/>
          <w:szCs w:val="40"/>
        </w:rPr>
        <w:t>承诺函</w:t>
      </w:r>
    </w:p>
    <w:p w14:paraId="2699DB06">
      <w:pPr>
        <w:pStyle w:val="6"/>
        <w:keepNext w:val="0"/>
        <w:keepLines w:val="0"/>
        <w:widowControl/>
        <w:suppressLineNumbers w:val="0"/>
        <w:jc w:val="left"/>
      </w:pPr>
      <w:r>
        <w:rPr>
          <w:b/>
          <w:bCs/>
        </w:rPr>
        <w:t>致：</w:t>
      </w:r>
      <w:r>
        <w:rPr>
          <w:rFonts w:hint="eastAsia" w:eastAsia="宋体"/>
          <w:b/>
          <w:bCs/>
          <w:lang w:val="en-US" w:eastAsia="zh-CN"/>
        </w:rPr>
        <w:t>合肥市第三十五中学</w:t>
      </w:r>
      <w:r>
        <w:rPr>
          <w:rFonts w:hint="eastAsia" w:eastAsia="宋体"/>
          <w:lang w:val="en-US" w:eastAsia="zh-CN"/>
        </w:rPr>
        <w:br w:type="textWrapping"/>
      </w:r>
      <w:r>
        <w:t>本单位作为本次项目的投标供应商，已完全知晓本项目招标文件全部要求，现就以下事项郑重作出承诺：</w:t>
      </w:r>
    </w:p>
    <w:p w14:paraId="17A4186B">
      <w:pPr>
        <w:pStyle w:val="3"/>
        <w:keepNext w:val="0"/>
        <w:keepLines w:val="0"/>
        <w:widowControl/>
        <w:suppressLineNumbers w:val="0"/>
        <w:jc w:val="left"/>
      </w:pPr>
      <w:r>
        <w:t>一、项目履约能力承诺</w:t>
      </w:r>
    </w:p>
    <w:p w14:paraId="1B24F479">
      <w:pPr>
        <w:pStyle w:val="6"/>
        <w:keepNext w:val="0"/>
        <w:keepLines w:val="0"/>
        <w:widowControl/>
        <w:suppressLineNumbers w:val="0"/>
        <w:jc w:val="left"/>
      </w:pPr>
      <w:r>
        <w:t>本单位完全具备履行本项目合同所必需的专业安装人员、配套施工工具及完善的售后服务保障能力，能够按</w:t>
      </w:r>
      <w:bookmarkStart w:id="0" w:name="_GoBack"/>
      <w:bookmarkEnd w:id="0"/>
      <w:r>
        <w:t>照合同约定的标准、时限完成本项目玻璃贴膜、窗帘加装及相关配套服务，不存在人员不足、工具缺失、售后机制不完善等影响项目履约的情形。 若中标后因上述能力缺失导致项目延期、质量不达标或服务中断，本单位自愿承担全部违约责任。</w:t>
      </w:r>
    </w:p>
    <w:p w14:paraId="6BB945C3">
      <w:pPr>
        <w:pStyle w:val="3"/>
        <w:keepNext w:val="0"/>
        <w:keepLines w:val="0"/>
        <w:widowControl/>
        <w:suppressLineNumbers w:val="0"/>
        <w:jc w:val="left"/>
      </w:pPr>
      <w:r>
        <w:t>二、信用状况合规承诺</w:t>
      </w:r>
    </w:p>
    <w:p w14:paraId="6DE5CF80">
      <w:pPr>
        <w:pStyle w:val="6"/>
        <w:keepNext w:val="0"/>
        <w:keepLines w:val="0"/>
        <w:widowControl/>
        <w:suppressLineNumbers w:val="0"/>
        <w:jc w:val="left"/>
      </w:pPr>
      <w:r>
        <w:t>本单位未被列入“信用中国”网站失信被执行人、重大税收违法失信主体名单，也未处于中国政府采购网政府采购严重违法失信行为信息记录载明的禁止参加政府采购活动期限内，不存在任何影响本项目投标资格的失信惩戒情形。 本单位对上述信用信息的真实性负责，若经核查发现承诺不实，自愿放弃投标及中标资格，并承担由此产生的全部法律责任。</w:t>
      </w:r>
    </w:p>
    <w:p w14:paraId="6049A34E">
      <w:pPr>
        <w:pStyle w:val="6"/>
        <w:keepNext w:val="0"/>
        <w:keepLines w:val="0"/>
        <w:widowControl/>
        <w:suppressLineNumbers w:val="0"/>
        <w:jc w:val="left"/>
      </w:pPr>
      <w:r>
        <w:t>本单位确认以上所有承诺内容真实、准确、完整，不存在任何虚假陈述。若违反上述任意一项承诺，本单位自愿接受招标文件约定的处罚条款，依法承担相应法律责任。</w:t>
      </w:r>
    </w:p>
    <w:p w14:paraId="4EF109D9">
      <w:pPr>
        <w:pStyle w:val="6"/>
        <w:keepNext w:val="0"/>
        <w:keepLines w:val="0"/>
        <w:widowControl/>
        <w:suppressLineNumbers w:val="0"/>
        <w:jc w:val="left"/>
      </w:pPr>
      <w:r>
        <w:t>特此承诺。</w:t>
      </w:r>
    </w:p>
    <w:p w14:paraId="309387A7">
      <w:pPr>
        <w:pStyle w:val="6"/>
        <w:keepNext w:val="0"/>
        <w:keepLines w:val="0"/>
        <w:widowControl/>
        <w:suppressLineNumbers w:val="0"/>
        <w:jc w:val="left"/>
      </w:pPr>
      <w:r>
        <w:t xml:space="preserve">供应商名称（公章）：________________________ </w:t>
      </w:r>
    </w:p>
    <w:p w14:paraId="0DE74123">
      <w:pPr>
        <w:pStyle w:val="6"/>
        <w:keepNext w:val="0"/>
        <w:keepLines w:val="0"/>
        <w:widowControl/>
        <w:suppressLineNumbers w:val="0"/>
        <w:jc w:val="left"/>
      </w:pPr>
      <w:r>
        <w:t xml:space="preserve">法定代表人/授权代表（签字或盖章）：________________________ </w:t>
      </w:r>
    </w:p>
    <w:p w14:paraId="722AC899">
      <w:pPr>
        <w:pStyle w:val="6"/>
        <w:keepNext w:val="0"/>
        <w:keepLines w:val="0"/>
        <w:widowControl/>
        <w:suppressLineNumbers w:val="0"/>
        <w:jc w:val="left"/>
      </w:pPr>
      <w:r>
        <w:t xml:space="preserve">日期：______年______月______日 </w:t>
      </w:r>
    </w:p>
    <w:p w14:paraId="1D847BB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240" w:lineRule="auto"/>
        <w:jc w:val="left"/>
        <w:textAlignment w:val="auto"/>
        <w:rPr>
          <w:rFonts w:hint="default" w:ascii="宋体" w:hAnsi="宋体" w:eastAsia="宋体" w:cs="宋体"/>
          <w:b w:val="0"/>
          <w:bCs w:val="0"/>
          <w:color w:val="auto"/>
          <w:spacing w:val="15"/>
          <w:kern w:val="0"/>
          <w:sz w:val="24"/>
          <w:szCs w:val="24"/>
          <w:lang w:val="en-US" w:eastAsia="zh-CN" w:bidi="ar"/>
        </w:rPr>
      </w:pPr>
    </w:p>
    <w:p w14:paraId="02B5C1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240" w:lineRule="auto"/>
        <w:ind w:firstLine="540" w:firstLineChars="200"/>
        <w:jc w:val="left"/>
        <w:textAlignment w:val="auto"/>
        <w:rPr>
          <w:rFonts w:hint="default" w:ascii="宋体" w:hAnsi="宋体" w:eastAsia="宋体" w:cs="宋体"/>
          <w:b w:val="0"/>
          <w:bCs w:val="0"/>
          <w:color w:val="auto"/>
          <w:spacing w:val="15"/>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730D8"/>
    <w:rsid w:val="0CB832EC"/>
    <w:rsid w:val="0FF54858"/>
    <w:rsid w:val="14BE790E"/>
    <w:rsid w:val="19BE3F0C"/>
    <w:rsid w:val="19C86B39"/>
    <w:rsid w:val="1A002777"/>
    <w:rsid w:val="1C395ACC"/>
    <w:rsid w:val="1D3F5364"/>
    <w:rsid w:val="1D5C7CC4"/>
    <w:rsid w:val="277C559D"/>
    <w:rsid w:val="2F902D24"/>
    <w:rsid w:val="322F554F"/>
    <w:rsid w:val="3498562E"/>
    <w:rsid w:val="351C000D"/>
    <w:rsid w:val="371371EE"/>
    <w:rsid w:val="382B67B9"/>
    <w:rsid w:val="39B3010E"/>
    <w:rsid w:val="40061FE5"/>
    <w:rsid w:val="40197FB9"/>
    <w:rsid w:val="42552DB0"/>
    <w:rsid w:val="56835CE6"/>
    <w:rsid w:val="570606C5"/>
    <w:rsid w:val="572F6536"/>
    <w:rsid w:val="578A30A4"/>
    <w:rsid w:val="57E638AF"/>
    <w:rsid w:val="5D10236B"/>
    <w:rsid w:val="5D513EF1"/>
    <w:rsid w:val="5DAA01F0"/>
    <w:rsid w:val="61BC20AC"/>
    <w:rsid w:val="6ABF4BE9"/>
    <w:rsid w:val="6B0965AE"/>
    <w:rsid w:val="736931FB"/>
    <w:rsid w:val="74F65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0"/>
      <w:szCs w:val="30"/>
      <w:lang w:val="en-US" w:eastAsia="en-US"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121</Words>
  <Characters>121</Characters>
  <Lines>0</Lines>
  <Paragraphs>0</Paragraphs>
  <TotalTime>1</TotalTime>
  <ScaleCrop>false</ScaleCrop>
  <LinksUpToDate>false</LinksUpToDate>
  <CharactersWithSpaces>147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2025-01-04T02:55:00Z</dcterms:created>
  <dc:creator>winso</dc:creator>
  <cp:lastModifiedBy>郑浩</cp:lastModifiedBy>
  <dcterms:modified xsi:type="dcterms:W3CDTF">2026-09-03T10:01:44Z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eyJoZGlkIjoiM2JkMDZmZTBhOTA1ZWVkMGE5YmNlMDM2NDdhMjM3YzciLCJ1c2VySWQiOiIzMTI0NzI0NzEifQ==</vt:lpwstr>
  </property>
  <property fmtid="{D5CDD505-2E9C-101B-9397-08002B2CF9AE}" pid="4" name="ICV">
    <vt:lpwstr>AD2F3151C0214B3AB8225EEAA81C36E9_12</vt:lpwstr>
  </property>
</Properties>
</file>