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</w:pPr>
      <w:bookmarkStart w:id="0" w:name="_Toc26639563"/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附件1：</w:t>
      </w:r>
    </w:p>
    <w:bookmarkEnd w:id="0"/>
    <w:p w14:paraId="1A28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1"/>
        <w:rPr>
          <w:rFonts w:hint="default" w:ascii="方正小标宋_GBK" w:hAnsi="方正小标宋_GBK" w:eastAsia="方正小标宋_GBK" w:cs="方正小标宋_GBK"/>
          <w:b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合肥市第三十五中学中心机房UPS蓄电池采购项目需求文件</w:t>
      </w:r>
    </w:p>
    <w:p w14:paraId="47FC4083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54F5FD7D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一、采购需求前附表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45"/>
        <w:gridCol w:w="6497"/>
      </w:tblGrid>
      <w:tr w14:paraId="0E4E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10" w:type="pct"/>
            <w:vAlign w:val="center"/>
          </w:tcPr>
          <w:p w14:paraId="734BFD4E">
            <w:pPr>
              <w:pStyle w:val="3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6461016"/>
            <w:r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3" w:type="pct"/>
            <w:vAlign w:val="center"/>
          </w:tcPr>
          <w:p w14:paraId="60E1BF95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条款名称</w:t>
            </w:r>
          </w:p>
        </w:tc>
        <w:tc>
          <w:tcPr>
            <w:tcW w:w="3497" w:type="pct"/>
            <w:vAlign w:val="center"/>
          </w:tcPr>
          <w:p w14:paraId="389487FE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内容、说明与要求</w:t>
            </w:r>
          </w:p>
        </w:tc>
      </w:tr>
      <w:tr w14:paraId="0F3F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10" w:type="pct"/>
            <w:vAlign w:val="center"/>
          </w:tcPr>
          <w:p w14:paraId="6A12CB16">
            <w:pPr>
              <w:pStyle w:val="3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pct"/>
            <w:vAlign w:val="center"/>
          </w:tcPr>
          <w:p w14:paraId="7E7AB4DB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497" w:type="pct"/>
            <w:vAlign w:val="center"/>
          </w:tcPr>
          <w:p w14:paraId="6E38A977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合肥市第三十五中学中心机房UPS蓄电池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</w:tr>
      <w:tr w14:paraId="22F6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10" w:type="pct"/>
            <w:vAlign w:val="center"/>
          </w:tcPr>
          <w:p w14:paraId="3853EE4E">
            <w:pPr>
              <w:pStyle w:val="3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pct"/>
            <w:vAlign w:val="center"/>
          </w:tcPr>
          <w:p w14:paraId="7B7E49A7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项目预算及最高限价</w:t>
            </w:r>
          </w:p>
        </w:tc>
        <w:tc>
          <w:tcPr>
            <w:tcW w:w="3497" w:type="pct"/>
            <w:vAlign w:val="center"/>
          </w:tcPr>
          <w:p w14:paraId="7842D64D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项目预算：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万元。最高限价：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60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0" w:type="pct"/>
            <w:vAlign w:val="center"/>
          </w:tcPr>
          <w:p w14:paraId="45334F5C">
            <w:pPr>
              <w:pStyle w:val="3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pct"/>
            <w:vAlign w:val="center"/>
          </w:tcPr>
          <w:p w14:paraId="13BFD177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3497" w:type="pct"/>
            <w:vAlign w:val="center"/>
          </w:tcPr>
          <w:p w14:paraId="13E8A21F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试运行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验收合格后，一次性支付合同全款。</w:t>
            </w:r>
          </w:p>
        </w:tc>
      </w:tr>
      <w:tr w14:paraId="2B5C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10" w:type="pct"/>
            <w:vAlign w:val="center"/>
          </w:tcPr>
          <w:p w14:paraId="71FBD13A">
            <w:pPr>
              <w:pStyle w:val="3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3" w:type="pct"/>
            <w:vAlign w:val="center"/>
          </w:tcPr>
          <w:p w14:paraId="5673D020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3497" w:type="pct"/>
            <w:vAlign w:val="center"/>
          </w:tcPr>
          <w:p w14:paraId="46982061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合肥市</w:t>
            </w:r>
            <w:r>
              <w:rPr>
                <w:rFonts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第三十五中学</w:t>
            </w:r>
          </w:p>
        </w:tc>
      </w:tr>
      <w:tr w14:paraId="5175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0" w:type="pct"/>
            <w:vAlign w:val="center"/>
          </w:tcPr>
          <w:p w14:paraId="1488E71F">
            <w:pPr>
              <w:pStyle w:val="3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3" w:type="pct"/>
            <w:vAlign w:val="center"/>
          </w:tcPr>
          <w:p w14:paraId="2C630F25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  <w:tc>
          <w:tcPr>
            <w:tcW w:w="3497" w:type="pct"/>
            <w:vAlign w:val="center"/>
          </w:tcPr>
          <w:p w14:paraId="183C371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为保障合肥市第三十五中学中心机房的稳定运行，计划采购更换中心机房UPS设备</w:t>
            </w:r>
          </w:p>
        </w:tc>
      </w:tr>
      <w:tr w14:paraId="52D6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510" w:type="pct"/>
            <w:vAlign w:val="center"/>
          </w:tcPr>
          <w:p w14:paraId="4B6412F2">
            <w:pPr>
              <w:pStyle w:val="3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3" w:type="pct"/>
            <w:vAlign w:val="center"/>
          </w:tcPr>
          <w:p w14:paraId="7AA97CF4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3497" w:type="pct"/>
            <w:vAlign w:val="center"/>
          </w:tcPr>
          <w:p w14:paraId="25A74518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公开招标</w:t>
            </w:r>
          </w:p>
        </w:tc>
      </w:tr>
      <w:tr w14:paraId="1D12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510" w:type="pct"/>
            <w:vAlign w:val="center"/>
          </w:tcPr>
          <w:p w14:paraId="5FCDA093">
            <w:pPr>
              <w:pStyle w:val="3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3" w:type="pct"/>
            <w:vAlign w:val="center"/>
          </w:tcPr>
          <w:p w14:paraId="0F20225B">
            <w:pPr>
              <w:pStyle w:val="28"/>
              <w:widowControl w:val="0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3497" w:type="pct"/>
            <w:vAlign w:val="center"/>
          </w:tcPr>
          <w:p w14:paraId="461165F7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1.满足《中华人民共和国政府采购法》第二十二条规定。</w:t>
            </w:r>
          </w:p>
          <w:p w14:paraId="65AE699C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2.落实政府采购政策需满足的资格要求：无。</w:t>
            </w:r>
          </w:p>
          <w:p w14:paraId="5AFFB35F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3.本项目不接受联合体投标。</w:t>
            </w:r>
          </w:p>
          <w:p w14:paraId="01680250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4.投标人存在以下不良信用记录情形之一的,不得推荐为中标候选人,不得确定为中标人:</w:t>
            </w:r>
          </w:p>
          <w:p w14:paraId="3F6AEB2F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（1）被人民法院列入失信被执行人；</w:t>
            </w:r>
          </w:p>
          <w:p w14:paraId="7A654BD3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（2）单位、法定代表人或拟派项目经理（项目负责人）被人民检察院列入行贿犯罪档案；</w:t>
            </w:r>
          </w:p>
          <w:p w14:paraId="08160B4D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（3）被工商行政管理部门列入企业经营异常名录；</w:t>
            </w:r>
          </w:p>
          <w:p w14:paraId="5E81F892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（4）被税务部门列入重大税收违法案件当事人名单；</w:t>
            </w:r>
          </w:p>
          <w:p w14:paraId="19702976">
            <w:pPr>
              <w:pStyle w:val="28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（5）被政府采购监管部门列入政府采购严重违法失信行为记录名单。</w:t>
            </w:r>
          </w:p>
        </w:tc>
      </w:tr>
    </w:tbl>
    <w:p w14:paraId="0E7388E8">
      <w:pPr>
        <w:widowControl/>
        <w:ind w:firstLine="480" w:firstLineChars="200"/>
        <w:rPr>
          <w:rFonts w:hint="eastAsia" w:ascii="宋体" w:hAnsi="宋体" w:eastAsia="宋体" w:cs="宋体"/>
          <w:sz w:val="24"/>
        </w:rPr>
      </w:pPr>
    </w:p>
    <w:p w14:paraId="5BE20131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 w14:paraId="767A6E4C">
      <w:pPr>
        <w:pStyle w:val="2"/>
      </w:pPr>
    </w:p>
    <w:p w14:paraId="0E860180">
      <w:pPr>
        <w:pStyle w:val="2"/>
      </w:pPr>
    </w:p>
    <w:p w14:paraId="474EA0EA">
      <w:pPr>
        <w:pStyle w:val="2"/>
      </w:pPr>
    </w:p>
    <w:p w14:paraId="7F80ABC5">
      <w:pPr>
        <w:pStyle w:val="2"/>
      </w:pPr>
    </w:p>
    <w:p w14:paraId="78974BA0">
      <w:pPr>
        <w:pStyle w:val="2"/>
      </w:pPr>
    </w:p>
    <w:p w14:paraId="46D66AFD">
      <w:pPr>
        <w:pStyle w:val="2"/>
      </w:pPr>
    </w:p>
    <w:p w14:paraId="07B73673">
      <w:pPr>
        <w:pStyle w:val="2"/>
      </w:pPr>
    </w:p>
    <w:p w14:paraId="027B248A">
      <w:pPr>
        <w:pStyle w:val="2"/>
      </w:pPr>
    </w:p>
    <w:p w14:paraId="2232DBC1">
      <w:pPr>
        <w:pStyle w:val="2"/>
      </w:pPr>
    </w:p>
    <w:p w14:paraId="74C082C3">
      <w:pPr>
        <w:pStyle w:val="2"/>
      </w:pPr>
    </w:p>
    <w:p w14:paraId="04CD97D6">
      <w:pPr>
        <w:pStyle w:val="2"/>
      </w:pPr>
    </w:p>
    <w:p w14:paraId="568BB55E">
      <w:pPr>
        <w:pStyle w:val="2"/>
      </w:pPr>
    </w:p>
    <w:p w14:paraId="30C5862C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二、技术要求</w:t>
      </w:r>
    </w:p>
    <w:tbl>
      <w:tblPr>
        <w:tblStyle w:val="17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5812"/>
        <w:gridCol w:w="992"/>
        <w:gridCol w:w="850"/>
      </w:tblGrid>
      <w:tr w14:paraId="50D4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10C4450F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A0486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61BBA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  <w:t>技术参数及要求</w:t>
            </w:r>
          </w:p>
        </w:tc>
        <w:tc>
          <w:tcPr>
            <w:tcW w:w="992" w:type="dxa"/>
          </w:tcPr>
          <w:p w14:paraId="5E78673A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  <w:t xml:space="preserve">数量  </w:t>
            </w:r>
          </w:p>
        </w:tc>
        <w:tc>
          <w:tcPr>
            <w:tcW w:w="850" w:type="dxa"/>
          </w:tcPr>
          <w:p w14:paraId="7562E5CE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6BE3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10" w:type="dxa"/>
            <w:shd w:val="clear" w:color="auto" w:fill="auto"/>
            <w:vAlign w:val="center"/>
          </w:tcPr>
          <w:p w14:paraId="177FB638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7E5179"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  <w:t>Ups主机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2E91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1、UPS主机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应为不低于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三进三出30kVA在线式高频塔式UPS，支持输入电压380/400/415V（线电压），输入频率范围40～70Hz。</w:t>
            </w:r>
          </w:p>
          <w:p w14:paraId="0631E1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2、★输入指标应符合YD/T 1095-2018《通信用交流不间断电源（UPS）》Ⅰ类UPS标准，输入电压范围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不小于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：304-456V，输入功率因数&gt;0.99（100%非线性负载），输入电流谐波成份≤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.0%（100%非线性负载）；50%阻性负载，效率&gt;9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%；输出稳压精度≤1％ ，输出有功功率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不低于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30KW（30KVA=30KW）。（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响应文件中须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提供第三方权威检测机构出具的具有CMA或CNAS标识的检验报告扫描件或影印件）</w:t>
            </w:r>
          </w:p>
          <w:p w14:paraId="0CB0E36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3、设备配置大尺寸液晶触摸彩屏，界面清晰、操作便捷，系统意外死机可自动重启，支持现场查验。</w:t>
            </w:r>
          </w:p>
          <w:p w14:paraId="7B24F69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、设备内置高速闪存存储模块，支持本地存储大量设备运行日志、历史故障记录、运行参数数据，本地存储记录数量不低于5万条；支持外接存储设备扩展数据存储能力，可实现长期、海量数据留存，满足设备运维追溯需求。</w:t>
            </w:r>
          </w:p>
          <w:p w14:paraId="0AD4A4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5、UPS应具备单板级和器件级防护功能，对于敏感精密板件，采取特殊防护装置设计，环境适应性强。</w:t>
            </w:r>
          </w:p>
          <w:p w14:paraId="477084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6、★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设备可实时监测整机及核心关键部件运行参数，实现故障精准定位、预警、可控可管。支持风扇运行状态监测与更换周期到期提醒功能；设备配备多路温度监测点位，可实时监测功率器件、进风口、出风口等关键位置温度，全面保障设备安全稳定运行，核心监测功能可现场查验。</w:t>
            </w:r>
          </w:p>
          <w:p w14:paraId="5B0738F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设备内置本地满载测试功能，支持设备本地自主完成满载性能老化测试，无需依托外置大型负载箱及配套施工，简化设备验收、日常运维测试流程，降低运维成本。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 xml:space="preserve">                                                         </w:t>
            </w:r>
          </w:p>
          <w:p w14:paraId="708639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8、UPS所有电路板均需要采用三防漆涂覆工艺，确保在低恶劣环境下的使用寿命。</w:t>
            </w:r>
          </w:p>
          <w:p w14:paraId="1D9082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9、通过选配并机接口模块可实现4台机器并联，具有并机可共用电池组功能。</w:t>
            </w:r>
          </w:p>
          <w:p w14:paraId="543346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10、★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设备具备完善的蓄电池智能管理机制，内置蓄电池充电保护、蓄电池短路保护、蓄电池正负极接反防误接保护功能；具备直流供电异常矫正处理、蓄电池充放电全过程在线监测功能，可实时监控电池运行状态，有效规避电池过充、过放、短路、接错等安全风险，保障蓄电池组安全稳定运行。</w:t>
            </w:r>
          </w:p>
          <w:p w14:paraId="7F64AE9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11、UPS支持电池组节数30-50节可调，便于未来遭遇个别电池故障需要维护、更换时, 可灵活调节电池节数的需要。</w:t>
            </w:r>
          </w:p>
          <w:p w14:paraId="2BB1E5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12、UPS应标配输入、输出、旁路、维修4个开关，支持双路市电输入，标配干接点接口，支持接入锂电池；支持现场验证。</w:t>
            </w:r>
          </w:p>
          <w:p w14:paraId="0A9571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13、UPS应具备丰富的通讯接口，标准配置RS232和RS485接口及USB接口，可编程干接点≥7路（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含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输入、输出），支持现场验证。</w:t>
            </w:r>
          </w:p>
          <w:p w14:paraId="68DC70E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209A25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850" w:type="dxa"/>
            <w:shd w:val="clear" w:color="auto" w:fill="auto"/>
          </w:tcPr>
          <w:p w14:paraId="041D14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</w:tr>
      <w:tr w14:paraId="6F63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0" w:type="dxa"/>
            <w:shd w:val="clear" w:color="auto" w:fill="auto"/>
            <w:vAlign w:val="center"/>
          </w:tcPr>
          <w:p w14:paraId="207EA643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BD08F8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</w:rPr>
              <w:t>蓄电池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8FE5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1、12V100Ah铅酸免维护蓄电池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</w:rPr>
              <w:t>，适配本项目UPS供电系统，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:lang w:val="en-US" w:eastAsia="zh-CN"/>
              </w:rPr>
              <w:t>设备兼容性、通用性强，满足项目长期稳定供电及运维需求。</w:t>
            </w:r>
          </w:p>
          <w:p w14:paraId="697DDC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2、蓄电池外观不应有裂纹污迹及明显变形。</w:t>
            </w:r>
          </w:p>
          <w:p w14:paraId="751E1F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3、具备耐高电流能力、抗机械破损能力。</w:t>
            </w:r>
          </w:p>
          <w:p w14:paraId="1D4ED9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4、材料的阻燃能力：槽、盖的有焰燃烧时间应≤10s，有焰加无焰燃烧时间应≤30s。</w:t>
            </w:r>
          </w:p>
          <w:p w14:paraId="06A8048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蓄电池采用高纯度原材料制作，极板、隔板、电解液材质优良，杂质含量低，化学稳定性好；电池自放电性能优异，常态下每月自放电率≤1.5%，长期静置不易亏电，适配长期备用值守场景。</w:t>
            </w:r>
          </w:p>
          <w:p w14:paraId="6AAAE9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蓄电池采用成熟先进的生产工艺，极板结构设计合理，内阻低、大电流放电性能优异；极板耐腐蚀、抗老化能力强，整体结构气密性、密封性良好，有效延缓电池衰减，设备设计使用寿命不低于10年，满足机房长期值守运行要求。</w:t>
            </w:r>
            <w:bookmarkStart w:id="2" w:name="_GoBack"/>
            <w:bookmarkEnd w:id="2"/>
          </w:p>
          <w:p w14:paraId="0F77527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7、★低温敏感性：完全充电的蓄电池低温敏感性试验后，外观不应有破裂、过度膨胀及槽、盖分离现象，且3小时率放电容量应≥60Ah。（响应文件中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须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提供第三方权威检测机构出具的具有CMA或CNAS标识的检测报告扫描件或影印件）</w:t>
            </w:r>
          </w:p>
          <w:p w14:paraId="2712AF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8、★短路电流与直流内阻：蓄电池的短路电流≥2000A，蓄电池直流内阻≤5.0mΩ（供货时支持现场验证内阻）。（响应文件中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须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提供第三方权威检测机构出具的具有CMA或CNAS标识的检测报告扫描件或影印件）</w:t>
            </w:r>
          </w:p>
          <w:p w14:paraId="71A350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9、蓄电池具有防滑防酸防漏液保护装置，每只蓄电池配备防漏液托盘。</w:t>
            </w:r>
          </w:p>
          <w:p w14:paraId="4BED73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10、为保证产品质量，所投蓄电池须具有二维码扫描防伪查询系统。</w:t>
            </w:r>
          </w:p>
        </w:tc>
        <w:tc>
          <w:tcPr>
            <w:tcW w:w="992" w:type="dxa"/>
            <w:shd w:val="clear" w:color="auto" w:fill="auto"/>
          </w:tcPr>
          <w:p w14:paraId="0EFC484F"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  <w:t>32节</w:t>
            </w:r>
          </w:p>
        </w:tc>
        <w:tc>
          <w:tcPr>
            <w:tcW w:w="850" w:type="dxa"/>
            <w:shd w:val="clear" w:color="auto" w:fill="auto"/>
          </w:tcPr>
          <w:p w14:paraId="3F65ED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</w:tr>
      <w:tr w14:paraId="157A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0" w:type="dxa"/>
            <w:shd w:val="clear" w:color="auto" w:fill="auto"/>
            <w:vAlign w:val="center"/>
          </w:tcPr>
          <w:p w14:paraId="7C5C0B9F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FCA158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  <w:t>电池架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5A9E6F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UPS专用电池架，含底座，安装检修方便，可安装32节12V65AH或12V100AH或12V120AH电池。</w:t>
            </w:r>
          </w:p>
        </w:tc>
        <w:tc>
          <w:tcPr>
            <w:tcW w:w="992" w:type="dxa"/>
            <w:shd w:val="clear" w:color="auto" w:fill="auto"/>
          </w:tcPr>
          <w:p w14:paraId="01F9ABC5"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4"/>
                <w:lang w:val="en-US" w:eastAsia="zh-CN"/>
              </w:rPr>
              <w:t>2套</w:t>
            </w:r>
          </w:p>
        </w:tc>
        <w:tc>
          <w:tcPr>
            <w:tcW w:w="850" w:type="dxa"/>
            <w:shd w:val="clear" w:color="auto" w:fill="auto"/>
          </w:tcPr>
          <w:p w14:paraId="4EE2E3D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</w:tr>
    </w:tbl>
    <w:p w14:paraId="41C8050D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 w14:paraId="36D0A225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三、报价要求</w:t>
      </w:r>
    </w:p>
    <w:p w14:paraId="280AD8B0">
      <w:pPr>
        <w:widowControl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本项目采用总价报价，</w:t>
      </w:r>
      <w:r>
        <w:rPr>
          <w:rFonts w:hint="eastAsia" w:ascii="宋体" w:hAnsi="宋体" w:eastAsia="宋体" w:cs="宋体"/>
          <w:bCs/>
          <w:kern w:val="0"/>
          <w:sz w:val="24"/>
        </w:rPr>
        <w:t>包含完成本项目所有费用的总和，包括本次项目全部内容及工期的成本、利润、税金、运输费、损耗等所有费用。供应商自行踏勘现场，充分了解本项目现状，综合考虑报价风险，总价包死。成交后成交供应商不得以任何理由要求采购人追加费用。</w:t>
      </w:r>
    </w:p>
    <w:p w14:paraId="19709B42">
      <w:pPr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四、其他要求</w:t>
      </w:r>
    </w:p>
    <w:p w14:paraId="1C55DB19">
      <w:pPr>
        <w:widowControl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1、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供应商设备提供</w:t>
      </w:r>
      <w:r>
        <w:rPr>
          <w:rFonts w:hint="eastAsia" w:ascii="宋体" w:hAnsi="宋体" w:eastAsia="宋体" w:cs="宋体"/>
          <w:bCs/>
          <w:kern w:val="0"/>
          <w:sz w:val="24"/>
        </w:rPr>
        <w:t>三年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质保</w:t>
      </w:r>
      <w:r>
        <w:rPr>
          <w:rFonts w:hint="eastAsia" w:ascii="宋体" w:hAnsi="宋体" w:eastAsia="宋体" w:cs="宋体"/>
          <w:bCs/>
          <w:kern w:val="0"/>
          <w:sz w:val="24"/>
        </w:rPr>
        <w:t>，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且</w:t>
      </w:r>
      <w:r>
        <w:rPr>
          <w:rFonts w:hint="eastAsia" w:ascii="宋体" w:hAnsi="宋体" w:eastAsia="宋体" w:cs="宋体"/>
          <w:bCs/>
          <w:kern w:val="0"/>
          <w:sz w:val="24"/>
        </w:rPr>
        <w:t>质保期内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须提供</w:t>
      </w:r>
      <w:r>
        <w:rPr>
          <w:rFonts w:hint="eastAsia" w:ascii="宋体" w:hAnsi="宋体" w:eastAsia="宋体" w:cs="宋体"/>
          <w:bCs/>
          <w:kern w:val="0"/>
          <w:sz w:val="24"/>
        </w:rPr>
        <w:t>每年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不低于</w:t>
      </w:r>
      <w:r>
        <w:rPr>
          <w:rFonts w:hint="eastAsia" w:ascii="宋体" w:hAnsi="宋体" w:eastAsia="宋体" w:cs="宋体"/>
          <w:bCs/>
          <w:kern w:val="0"/>
          <w:sz w:val="24"/>
        </w:rPr>
        <w:t>两次现场巡检。</w:t>
      </w:r>
    </w:p>
    <w:p w14:paraId="7B39C8E1">
      <w:pPr>
        <w:widowControl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 w:val="24"/>
        </w:rPr>
        <w:t xml:space="preserve">、成交供应商应保证其公司人员在服务期间对所接触的各种文件、数据、系统资料等严格遵守保密制度，不得向第三方透露。 </w:t>
      </w:r>
    </w:p>
    <w:bookmarkEnd w:id="1"/>
    <w:p w14:paraId="34226771">
      <w:pPr>
        <w:rPr>
          <w:rFonts w:hint="eastAsia"/>
        </w:rPr>
      </w:pPr>
    </w:p>
    <w:sectPr>
      <w:footerReference r:id="rId3" w:type="default"/>
      <w:pgSz w:w="11910" w:h="16840"/>
      <w:pgMar w:top="1418" w:right="1418" w:bottom="1179" w:left="1418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F7A20-E2A4-44DB-A665-9F751E8C1D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7F575D-2C1D-47D3-92AD-D0EAE0E44CBC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44EAADF-2A77-4599-B19B-68F190B6BD2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61A9996-BA84-479A-AD4C-B6C4E04E4C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6226654"/>
    </w:sdtPr>
    <w:sdtContent>
      <w:sdt>
        <w:sdtPr>
          <w:id w:val="1728636285"/>
        </w:sdtPr>
        <w:sdtContent>
          <w:p w14:paraId="69ADC40A">
            <w:pPr>
              <w:pStyle w:val="1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F0ED98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2ZDkzNGQ1NGMxNDBhYjU1MDc2MGI2ZjFlZmM0OGUifQ=="/>
  </w:docVars>
  <w:rsids>
    <w:rsidRoot w:val="00E04832"/>
    <w:rsid w:val="00015C1C"/>
    <w:rsid w:val="000331E3"/>
    <w:rsid w:val="0004519D"/>
    <w:rsid w:val="00080A70"/>
    <w:rsid w:val="00087238"/>
    <w:rsid w:val="00117C8F"/>
    <w:rsid w:val="00140208"/>
    <w:rsid w:val="00157A16"/>
    <w:rsid w:val="001703EC"/>
    <w:rsid w:val="00180CB5"/>
    <w:rsid w:val="00183DCF"/>
    <w:rsid w:val="00190BE4"/>
    <w:rsid w:val="001F3B4D"/>
    <w:rsid w:val="00200B91"/>
    <w:rsid w:val="002206A0"/>
    <w:rsid w:val="002315E8"/>
    <w:rsid w:val="0023376F"/>
    <w:rsid w:val="002518EE"/>
    <w:rsid w:val="002B08D3"/>
    <w:rsid w:val="002B6707"/>
    <w:rsid w:val="0030258B"/>
    <w:rsid w:val="003258C7"/>
    <w:rsid w:val="003F5832"/>
    <w:rsid w:val="00445C90"/>
    <w:rsid w:val="00446FF9"/>
    <w:rsid w:val="00465D25"/>
    <w:rsid w:val="004B6D26"/>
    <w:rsid w:val="004C3AC9"/>
    <w:rsid w:val="0051349F"/>
    <w:rsid w:val="00530276"/>
    <w:rsid w:val="00595A5D"/>
    <w:rsid w:val="00595E21"/>
    <w:rsid w:val="005C097F"/>
    <w:rsid w:val="005D1C84"/>
    <w:rsid w:val="00605F6A"/>
    <w:rsid w:val="00652BB2"/>
    <w:rsid w:val="006573B0"/>
    <w:rsid w:val="00664B91"/>
    <w:rsid w:val="006B58D1"/>
    <w:rsid w:val="006C3D32"/>
    <w:rsid w:val="007D1551"/>
    <w:rsid w:val="008040FE"/>
    <w:rsid w:val="008329E6"/>
    <w:rsid w:val="008600FA"/>
    <w:rsid w:val="008671F4"/>
    <w:rsid w:val="008E0BE9"/>
    <w:rsid w:val="008E5880"/>
    <w:rsid w:val="008F617D"/>
    <w:rsid w:val="00931234"/>
    <w:rsid w:val="0094750C"/>
    <w:rsid w:val="00996737"/>
    <w:rsid w:val="009B2DFF"/>
    <w:rsid w:val="009D010B"/>
    <w:rsid w:val="009E33AE"/>
    <w:rsid w:val="00A56E22"/>
    <w:rsid w:val="00AA1F86"/>
    <w:rsid w:val="00AC2EAE"/>
    <w:rsid w:val="00AC4C09"/>
    <w:rsid w:val="00AE565F"/>
    <w:rsid w:val="00AF0C79"/>
    <w:rsid w:val="00AF16FB"/>
    <w:rsid w:val="00AF1DF0"/>
    <w:rsid w:val="00B44BE9"/>
    <w:rsid w:val="00B54623"/>
    <w:rsid w:val="00B6077D"/>
    <w:rsid w:val="00B848B2"/>
    <w:rsid w:val="00BA790F"/>
    <w:rsid w:val="00BC1556"/>
    <w:rsid w:val="00BD1CB3"/>
    <w:rsid w:val="00C529EB"/>
    <w:rsid w:val="00C65A14"/>
    <w:rsid w:val="00C869E6"/>
    <w:rsid w:val="00CE2952"/>
    <w:rsid w:val="00D01A20"/>
    <w:rsid w:val="00D1719B"/>
    <w:rsid w:val="00D44555"/>
    <w:rsid w:val="00D85A8B"/>
    <w:rsid w:val="00DC47F9"/>
    <w:rsid w:val="00E019F7"/>
    <w:rsid w:val="00E02E7A"/>
    <w:rsid w:val="00E04832"/>
    <w:rsid w:val="00E23777"/>
    <w:rsid w:val="00E43DD1"/>
    <w:rsid w:val="00E72CED"/>
    <w:rsid w:val="00F362C0"/>
    <w:rsid w:val="00F45124"/>
    <w:rsid w:val="00F72E5C"/>
    <w:rsid w:val="00F73851"/>
    <w:rsid w:val="00FC058E"/>
    <w:rsid w:val="00FD4D7B"/>
    <w:rsid w:val="00FF5E03"/>
    <w:rsid w:val="03F67248"/>
    <w:rsid w:val="045554BF"/>
    <w:rsid w:val="058C7E64"/>
    <w:rsid w:val="068A76E8"/>
    <w:rsid w:val="0A984BB5"/>
    <w:rsid w:val="0CC2546C"/>
    <w:rsid w:val="11CF1508"/>
    <w:rsid w:val="16D76A65"/>
    <w:rsid w:val="18711AC3"/>
    <w:rsid w:val="193E2198"/>
    <w:rsid w:val="1AA93212"/>
    <w:rsid w:val="1CF1782B"/>
    <w:rsid w:val="1F0C7529"/>
    <w:rsid w:val="24664C5C"/>
    <w:rsid w:val="26B02057"/>
    <w:rsid w:val="2919115F"/>
    <w:rsid w:val="291D4CE1"/>
    <w:rsid w:val="29A22F02"/>
    <w:rsid w:val="2D727422"/>
    <w:rsid w:val="30162214"/>
    <w:rsid w:val="305E1DF4"/>
    <w:rsid w:val="328060AF"/>
    <w:rsid w:val="32C739DA"/>
    <w:rsid w:val="34FB7914"/>
    <w:rsid w:val="38DA794C"/>
    <w:rsid w:val="3A8E17EC"/>
    <w:rsid w:val="3E4C44AC"/>
    <w:rsid w:val="3F651E10"/>
    <w:rsid w:val="40696982"/>
    <w:rsid w:val="43086074"/>
    <w:rsid w:val="439B7EAC"/>
    <w:rsid w:val="44C67F95"/>
    <w:rsid w:val="46A41C10"/>
    <w:rsid w:val="46D67CC8"/>
    <w:rsid w:val="49EF20EF"/>
    <w:rsid w:val="4A7B712C"/>
    <w:rsid w:val="4F5B6768"/>
    <w:rsid w:val="553556B3"/>
    <w:rsid w:val="5E5A37D0"/>
    <w:rsid w:val="64F23488"/>
    <w:rsid w:val="66E75906"/>
    <w:rsid w:val="6ED41203"/>
    <w:rsid w:val="6EE83DFC"/>
    <w:rsid w:val="702F613F"/>
    <w:rsid w:val="73167DCA"/>
    <w:rsid w:val="7A790DB2"/>
    <w:rsid w:val="7B463FC9"/>
    <w:rsid w:val="7CA44646"/>
    <w:rsid w:val="7EB22933"/>
    <w:rsid w:val="7EC6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Calibri" w:hAnsi="Calibri" w:cs="Plotter"/>
      <w:sz w:val="24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6">
    <w:name w:val="annotation text"/>
    <w:basedOn w:val="1"/>
    <w:link w:val="34"/>
    <w:autoRedefine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7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8">
    <w:name w:val="Block Text"/>
    <w:basedOn w:val="1"/>
    <w:qFormat/>
    <w:uiPriority w:val="0"/>
    <w:pPr>
      <w:adjustRightInd w:val="0"/>
      <w:spacing w:line="300" w:lineRule="auto"/>
      <w:ind w:left="958" w:right="-120" w:rightChars="-120"/>
      <w:jc w:val="left"/>
    </w:pPr>
    <w:rPr>
      <w:rFonts w:ascii="宋体" w:hAnsi="宋体" w:eastAsia="宋体" w:cs="Times New Roman"/>
      <w:sz w:val="28"/>
      <w:szCs w:val="22"/>
    </w:rPr>
  </w:style>
  <w:style w:type="paragraph" w:styleId="9">
    <w:name w:val="Plain Text"/>
    <w:basedOn w:val="1"/>
    <w:link w:val="26"/>
    <w:qFormat/>
    <w:uiPriority w:val="99"/>
    <w:rPr>
      <w:rFonts w:ascii="宋体" w:hAnsi="Courier New" w:eastAsiaTheme="minorEastAsia"/>
      <w:sz w:val="21"/>
      <w:szCs w:val="22"/>
    </w:rPr>
  </w:style>
  <w:style w:type="paragraph" w:styleId="10">
    <w:name w:val="Date"/>
    <w:basedOn w:val="1"/>
    <w:next w:val="1"/>
    <w:link w:val="30"/>
    <w:qFormat/>
    <w:uiPriority w:val="0"/>
    <w:rPr>
      <w:rFonts w:ascii="Arial" w:hAnsi="Arial" w:eastAsia="宋体" w:cs="Arial"/>
      <w:b/>
      <w:sz w:val="28"/>
      <w:szCs w:val="20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index 1"/>
    <w:basedOn w:val="1"/>
    <w:next w:val="1"/>
    <w:qFormat/>
    <w:uiPriority w:val="0"/>
    <w:pPr>
      <w:jc w:val="center"/>
    </w:pPr>
    <w:rPr>
      <w:rFonts w:ascii="Arial" w:hAnsi="Arial" w:eastAsia="Arial" w:cs="Arial"/>
      <w:b/>
      <w:bCs/>
      <w:sz w:val="28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16">
    <w:name w:val="Body Text First Indent"/>
    <w:basedOn w:val="7"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autoRedefine/>
    <w:qFormat/>
    <w:uiPriority w:val="0"/>
    <w:rPr>
      <w:color w:val="0000FF"/>
      <w:u w:val="single"/>
    </w:rPr>
  </w:style>
  <w:style w:type="character" w:customStyle="1" w:styleId="22">
    <w:name w:val="页眉 字符"/>
    <w:basedOn w:val="19"/>
    <w:link w:val="12"/>
    <w:qFormat/>
    <w:uiPriority w:val="0"/>
    <w:rPr>
      <w:rFonts w:ascii="仿宋_GB2312" w:hAnsi="仿宋_GB2312" w:eastAsia="仿宋_GB2312" w:cstheme="minorBidi"/>
      <w:kern w:val="2"/>
      <w:sz w:val="18"/>
      <w:szCs w:val="18"/>
    </w:rPr>
  </w:style>
  <w:style w:type="character" w:customStyle="1" w:styleId="23">
    <w:name w:val="页脚 字符"/>
    <w:basedOn w:val="19"/>
    <w:link w:val="11"/>
    <w:qFormat/>
    <w:uiPriority w:val="99"/>
    <w:rPr>
      <w:rFonts w:ascii="仿宋_GB2312" w:hAnsi="仿宋_GB2312" w:eastAsia="仿宋_GB2312" w:cstheme="minorBidi"/>
      <w:kern w:val="2"/>
      <w:sz w:val="18"/>
      <w:szCs w:val="18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纯文本 字符"/>
    <w:basedOn w:val="19"/>
    <w:link w:val="9"/>
    <w:qFormat/>
    <w:uiPriority w:val="99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27">
    <w:name w:val="日期 字符"/>
    <w:basedOn w:val="19"/>
    <w:qFormat/>
    <w:uiPriority w:val="0"/>
    <w:rPr>
      <w:rFonts w:ascii="仿宋_GB2312" w:hAnsi="仿宋_GB2312" w:eastAsia="仿宋_GB2312" w:cstheme="minorBidi"/>
      <w:kern w:val="2"/>
      <w:sz w:val="32"/>
      <w:szCs w:val="24"/>
    </w:rPr>
  </w:style>
  <w:style w:type="paragraph" w:customStyle="1" w:styleId="2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9">
    <w:name w:val="Char Char Char Char Char Char Char1 Char"/>
    <w:basedOn w:val="1"/>
    <w:qFormat/>
    <w:uiPriority w:val="0"/>
    <w:rPr>
      <w:rFonts w:ascii="Arial" w:hAnsi="Arial" w:eastAsia="宋体" w:cs="Arial"/>
      <w:sz w:val="24"/>
      <w:szCs w:val="20"/>
    </w:rPr>
  </w:style>
  <w:style w:type="character" w:customStyle="1" w:styleId="30">
    <w:name w:val="日期 字符1"/>
    <w:link w:val="10"/>
    <w:qFormat/>
    <w:uiPriority w:val="0"/>
    <w:rPr>
      <w:rFonts w:ascii="Arial" w:hAnsi="Arial" w:cs="Arial"/>
      <w:b/>
      <w:kern w:val="2"/>
      <w:sz w:val="28"/>
    </w:rPr>
  </w:style>
  <w:style w:type="paragraph" w:customStyle="1" w:styleId="31">
    <w:name w:val="D&amp;L"/>
    <w:basedOn w:val="1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32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33">
    <w:name w:val="网格型95"/>
    <w:basedOn w:val="17"/>
    <w:unhideWhenUsed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批注文字 字符"/>
    <w:basedOn w:val="19"/>
    <w:link w:val="6"/>
    <w:qFormat/>
    <w:uiPriority w:val="0"/>
    <w:rPr>
      <w:kern w:val="2"/>
      <w:sz w:val="32"/>
    </w:rPr>
  </w:style>
  <w:style w:type="paragraph" w:customStyle="1" w:styleId="3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2166</Words>
  <Characters>2386</Characters>
  <Lines>14</Lines>
  <Paragraphs>4</Paragraphs>
  <TotalTime>7</TotalTime>
  <ScaleCrop>false</ScaleCrop>
  <LinksUpToDate>false</LinksUpToDate>
  <CharactersWithSpaces>2452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2025-03-27T01:46:00Z</dcterms:created>
  <dc:creator>Administrator</dc:creator>
  <cp:lastModifiedBy>小邹老师</cp:lastModifiedBy>
  <cp:lastPrinted>2023-03-30T01:15:00Z</cp:lastPrinted>
  <dcterms:modified xsi:type="dcterms:W3CDTF">2026-06-01T02:46:49Z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DE186D76C9DA45FFB2386FADC6005D5D_13</vt:lpwstr>
  </property>
  <property fmtid="{D5CDD505-2E9C-101B-9397-08002B2CF9AE}" pid="4" name="KSOTemplateDocerSaveRecord">
    <vt:lpwstr>eyJoZGlkIjoiMWMzMmNkNmU3ZDMxMmUxOGY0M2E0MTNjOGFmZjczNzMiLCJ1c2VySWQiOiIzMjE5NzY3NjUifQ==</vt:lpwstr>
  </property>
</Properties>
</file>