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3A491">
      <w:pPr>
        <w:spacing w:line="900" w:lineRule="exact"/>
        <w:jc w:val="center"/>
        <w:rPr>
          <w:rFonts w:ascii="微软雅黑" w:hAnsi="微软雅黑" w:eastAsia="微软雅黑" w:cs="微软雅黑"/>
          <w:b/>
          <w:bCs/>
          <w:color w:val="000000"/>
          <w:spacing w:val="40"/>
          <w:sz w:val="44"/>
          <w:szCs w:val="44"/>
        </w:rPr>
      </w:pPr>
    </w:p>
    <w:p w14:paraId="25FC876C">
      <w:pPr>
        <w:spacing w:line="900" w:lineRule="exact"/>
        <w:jc w:val="center"/>
        <w:rPr>
          <w:rFonts w:ascii="微软雅黑" w:hAnsi="微软雅黑" w:eastAsia="微软雅黑" w:cs="微软雅黑"/>
          <w:b/>
          <w:bCs/>
          <w:color w:val="000000"/>
          <w:spacing w:val="40"/>
          <w:sz w:val="44"/>
          <w:szCs w:val="44"/>
        </w:rPr>
      </w:pPr>
    </w:p>
    <w:p w14:paraId="124D0679">
      <w:pPr>
        <w:spacing w:line="900" w:lineRule="exact"/>
        <w:jc w:val="center"/>
        <w:rPr>
          <w:rFonts w:ascii="微软雅黑" w:hAnsi="微软雅黑" w:eastAsia="微软雅黑" w:cs="微软雅黑"/>
          <w:b/>
          <w:bCs/>
          <w:color w:val="000000"/>
          <w:spacing w:val="40"/>
          <w:sz w:val="44"/>
          <w:szCs w:val="44"/>
        </w:rPr>
      </w:pPr>
    </w:p>
    <w:p w14:paraId="4ECF4F03">
      <w:pPr>
        <w:spacing w:line="900" w:lineRule="exact"/>
        <w:jc w:val="center"/>
        <w:rPr>
          <w:rFonts w:hint="eastAsia" w:ascii="微软雅黑" w:hAnsi="微软雅黑" w:eastAsia="微软雅黑" w:cs="微软雅黑"/>
          <w:b/>
          <w:bCs/>
          <w:color w:val="000000"/>
          <w:spacing w:val="40"/>
          <w:sz w:val="48"/>
          <w:szCs w:val="48"/>
          <w:lang w:eastAsia="zh-CN"/>
        </w:rPr>
      </w:pPr>
      <w:r>
        <w:rPr>
          <w:rFonts w:hint="eastAsia" w:ascii="微软雅黑" w:hAnsi="微软雅黑" w:eastAsia="微软雅黑" w:cs="微软雅黑"/>
          <w:b/>
          <w:bCs/>
          <w:color w:val="000000"/>
          <w:spacing w:val="40"/>
          <w:sz w:val="48"/>
          <w:szCs w:val="48"/>
          <w:lang w:eastAsia="zh-CN"/>
        </w:rPr>
        <w:t>合肥市第三十五中学</w:t>
      </w:r>
    </w:p>
    <w:p w14:paraId="1073E24C">
      <w:pPr>
        <w:tabs>
          <w:tab w:val="left" w:pos="420"/>
        </w:tabs>
        <w:jc w:val="center"/>
        <w:rPr>
          <w:rFonts w:ascii="微软雅黑" w:hAnsi="微软雅黑" w:eastAsia="微软雅黑" w:cs="微软雅黑"/>
          <w:b/>
          <w:bCs/>
          <w:color w:val="000000"/>
          <w:spacing w:val="40"/>
          <w:sz w:val="44"/>
          <w:szCs w:val="44"/>
        </w:rPr>
      </w:pPr>
    </w:p>
    <w:p w14:paraId="1506D6C3">
      <w:pPr>
        <w:tabs>
          <w:tab w:val="left" w:pos="420"/>
        </w:tabs>
        <w:jc w:val="center"/>
        <w:rPr>
          <w:rFonts w:ascii="微软雅黑" w:hAnsi="微软雅黑" w:eastAsia="微软雅黑" w:cs="微软雅黑"/>
          <w:b/>
          <w:bCs/>
          <w:color w:val="000000"/>
          <w:spacing w:val="40"/>
          <w:sz w:val="48"/>
          <w:szCs w:val="48"/>
        </w:rPr>
      </w:pPr>
      <w:r>
        <w:rPr>
          <w:rFonts w:hint="eastAsia" w:ascii="微软雅黑" w:hAnsi="微软雅黑" w:eastAsia="微软雅黑" w:cs="微软雅黑"/>
          <w:b/>
          <w:bCs/>
          <w:color w:val="000000"/>
          <w:spacing w:val="40"/>
          <w:sz w:val="48"/>
          <w:szCs w:val="48"/>
          <w:lang w:val="en-US" w:eastAsia="zh-CN"/>
        </w:rPr>
        <w:t>招标</w:t>
      </w:r>
      <w:r>
        <w:rPr>
          <w:rFonts w:hint="eastAsia" w:ascii="微软雅黑" w:hAnsi="微软雅黑" w:eastAsia="微软雅黑" w:cs="微软雅黑"/>
          <w:b/>
          <w:bCs/>
          <w:color w:val="000000"/>
          <w:spacing w:val="40"/>
          <w:sz w:val="48"/>
          <w:szCs w:val="48"/>
        </w:rPr>
        <w:t>文件</w:t>
      </w:r>
    </w:p>
    <w:p w14:paraId="21CF7D03">
      <w:pPr>
        <w:spacing w:line="900" w:lineRule="exact"/>
        <w:jc w:val="center"/>
        <w:rPr>
          <w:rStyle w:val="16"/>
          <w:rFonts w:ascii="仿宋" w:hAnsi="仿宋" w:eastAsia="仿宋"/>
          <w:b w:val="0"/>
          <w:color w:val="000000"/>
          <w:sz w:val="30"/>
          <w:szCs w:val="30"/>
        </w:rPr>
      </w:pPr>
    </w:p>
    <w:p w14:paraId="462B4E9B">
      <w:pPr>
        <w:spacing w:line="900" w:lineRule="exact"/>
        <w:ind w:firstLine="1050" w:firstLineChars="350"/>
        <w:rPr>
          <w:rStyle w:val="16"/>
          <w:rFonts w:ascii="仿宋" w:hAnsi="仿宋" w:eastAsia="仿宋"/>
          <w:b w:val="0"/>
          <w:color w:val="000000"/>
          <w:sz w:val="30"/>
          <w:szCs w:val="30"/>
        </w:rPr>
      </w:pPr>
    </w:p>
    <w:p w14:paraId="528ADAEE">
      <w:pPr>
        <w:spacing w:line="900" w:lineRule="exact"/>
        <w:ind w:firstLine="1050" w:firstLineChars="350"/>
        <w:rPr>
          <w:rStyle w:val="16"/>
          <w:rFonts w:ascii="仿宋" w:hAnsi="仿宋" w:eastAsia="仿宋"/>
          <w:b w:val="0"/>
          <w:color w:val="000000"/>
          <w:sz w:val="30"/>
          <w:szCs w:val="30"/>
        </w:rPr>
      </w:pPr>
    </w:p>
    <w:p w14:paraId="7CF48684">
      <w:pPr>
        <w:spacing w:line="900" w:lineRule="exact"/>
        <w:ind w:firstLine="1080" w:firstLineChars="300"/>
        <w:rPr>
          <w:rStyle w:val="16"/>
          <w:rFonts w:ascii="方正小标宋简体" w:hAnsi="方正小标宋简体" w:eastAsia="方正小标宋简体" w:cs="方正小标宋简体"/>
          <w:b w:val="0"/>
          <w:color w:val="000000"/>
          <w:sz w:val="36"/>
          <w:szCs w:val="36"/>
        </w:rPr>
      </w:pPr>
      <w:r>
        <w:rPr>
          <w:rStyle w:val="16"/>
          <w:rFonts w:hint="eastAsia" w:ascii="方正小标宋简体" w:hAnsi="方正小标宋简体" w:eastAsia="方正小标宋简体" w:cs="方正小标宋简体"/>
          <w:b w:val="0"/>
          <w:color w:val="000000"/>
          <w:sz w:val="36"/>
          <w:szCs w:val="36"/>
        </w:rPr>
        <w:t>项目名称</w:t>
      </w:r>
      <w:r>
        <w:rPr>
          <w:rStyle w:val="16"/>
          <w:rFonts w:ascii="方正小标宋简体" w:hAnsi="方正小标宋简体" w:eastAsia="方正小标宋简体" w:cs="方正小标宋简体"/>
          <w:b w:val="0"/>
          <w:color w:val="000000"/>
          <w:sz w:val="36"/>
          <w:szCs w:val="36"/>
        </w:rPr>
        <w:t xml:space="preserve">: </w:t>
      </w:r>
      <w:r>
        <w:rPr>
          <w:rStyle w:val="16"/>
          <w:rFonts w:hint="eastAsia" w:ascii="方正小标宋简体" w:hAnsi="方正小标宋简体" w:eastAsia="方正小标宋简体" w:cs="方正小标宋简体"/>
          <w:b w:val="0"/>
          <w:color w:val="000000"/>
          <w:sz w:val="36"/>
          <w:szCs w:val="36"/>
          <w:lang w:eastAsia="zh-CN"/>
        </w:rPr>
        <w:t>合肥三十五中</w:t>
      </w:r>
      <w:r>
        <w:rPr>
          <w:rStyle w:val="16"/>
          <w:rFonts w:ascii="方正小标宋简体" w:hAnsi="方正小标宋简体" w:eastAsia="方正小标宋简体" w:cs="方正小标宋简体"/>
          <w:b w:val="0"/>
          <w:color w:val="000000"/>
          <w:sz w:val="36"/>
          <w:szCs w:val="36"/>
        </w:rPr>
        <w:t>202</w:t>
      </w:r>
      <w:r>
        <w:rPr>
          <w:rStyle w:val="16"/>
          <w:rFonts w:hint="eastAsia" w:ascii="方正小标宋简体" w:hAnsi="方正小标宋简体" w:eastAsia="方正小标宋简体" w:cs="方正小标宋简体"/>
          <w:b w:val="0"/>
          <w:color w:val="000000"/>
          <w:sz w:val="36"/>
          <w:szCs w:val="36"/>
        </w:rPr>
        <w:t>5</w:t>
      </w:r>
      <w:r>
        <w:rPr>
          <w:rStyle w:val="16"/>
          <w:rFonts w:ascii="方正小标宋简体" w:hAnsi="方正小标宋简体" w:eastAsia="方正小标宋简体" w:cs="方正小标宋简体"/>
          <w:b w:val="0"/>
          <w:color w:val="000000"/>
          <w:sz w:val="36"/>
          <w:szCs w:val="36"/>
        </w:rPr>
        <w:t>年</w:t>
      </w:r>
      <w:r>
        <w:rPr>
          <w:rStyle w:val="16"/>
          <w:rFonts w:hint="eastAsia" w:ascii="方正小标宋简体" w:hAnsi="方正小标宋简体" w:eastAsia="方正小标宋简体" w:cs="方正小标宋简体"/>
          <w:b w:val="0"/>
          <w:color w:val="000000"/>
          <w:sz w:val="36"/>
          <w:szCs w:val="36"/>
        </w:rPr>
        <w:t>工会会员</w:t>
      </w:r>
      <w:r>
        <w:rPr>
          <w:rStyle w:val="16"/>
          <w:rFonts w:ascii="方正小标宋简体" w:hAnsi="方正小标宋简体" w:eastAsia="方正小标宋简体" w:cs="方正小标宋简体"/>
          <w:b w:val="0"/>
          <w:color w:val="000000"/>
          <w:sz w:val="36"/>
          <w:szCs w:val="36"/>
        </w:rPr>
        <w:t>福利采购</w:t>
      </w:r>
    </w:p>
    <w:p w14:paraId="3E7F8C2F">
      <w:pPr>
        <w:tabs>
          <w:tab w:val="left" w:pos="420"/>
        </w:tabs>
        <w:spacing w:before="624" w:beforeLines="200"/>
        <w:ind w:firstLine="1080" w:firstLineChars="300"/>
        <w:rPr>
          <w:rFonts w:hint="eastAsia" w:ascii="方正小标宋简体" w:hAnsi="方正小标宋简体" w:eastAsia="方正小标宋简体" w:cs="方正小标宋简体"/>
          <w:b/>
          <w:bCs/>
          <w:color w:val="000000"/>
          <w:spacing w:val="40"/>
          <w:sz w:val="36"/>
          <w:szCs w:val="36"/>
          <w:lang w:eastAsia="zh-CN"/>
        </w:rPr>
      </w:pPr>
      <w:r>
        <w:rPr>
          <w:rFonts w:hint="eastAsia" w:ascii="方正小标宋简体" w:hAnsi="方正小标宋简体" w:eastAsia="方正小标宋简体" w:cs="方正小标宋简体"/>
          <w:bCs/>
          <w:color w:val="000000"/>
          <w:sz w:val="36"/>
          <w:szCs w:val="36"/>
        </w:rPr>
        <w:t>项目编号：</w:t>
      </w:r>
      <w:r>
        <w:rPr>
          <w:rFonts w:hint="eastAsia" w:ascii="方正小标宋简体" w:hAnsi="方正小标宋简体" w:eastAsia="方正小标宋简体" w:cs="方正小标宋简体"/>
          <w:bCs/>
          <w:color w:val="000000"/>
          <w:sz w:val="36"/>
          <w:szCs w:val="36"/>
          <w:lang w:eastAsia="zh-CN"/>
        </w:rPr>
        <w:t>HF35GH2025X00</w:t>
      </w:r>
      <w:r>
        <w:rPr>
          <w:rFonts w:hint="eastAsia" w:ascii="方正小标宋简体" w:hAnsi="方正小标宋简体" w:eastAsia="方正小标宋简体" w:cs="方正小标宋简体"/>
          <w:bCs/>
          <w:color w:val="000000"/>
          <w:sz w:val="36"/>
          <w:szCs w:val="36"/>
          <w:lang w:val="en-US" w:eastAsia="zh-CN"/>
        </w:rPr>
        <w:t>6</w:t>
      </w:r>
    </w:p>
    <w:p w14:paraId="191B60FD">
      <w:pPr>
        <w:widowControl/>
        <w:jc w:val="center"/>
        <w:rPr>
          <w:rFonts w:ascii="方正小标宋简体" w:eastAsia="方正小标宋简体"/>
          <w:sz w:val="30"/>
          <w:szCs w:val="30"/>
        </w:rPr>
      </w:pPr>
      <w:r>
        <w:br w:type="page"/>
      </w:r>
      <w:r>
        <w:rPr>
          <w:rFonts w:hint="eastAsia" w:ascii="仿宋" w:hAnsi="仿宋" w:eastAsia="仿宋"/>
          <w:b/>
          <w:bCs/>
          <w:color w:val="000000"/>
          <w:sz w:val="30"/>
          <w:szCs w:val="30"/>
        </w:rPr>
        <w:t>一、招标邀请函</w:t>
      </w:r>
    </w:p>
    <w:p w14:paraId="0566B995">
      <w:pPr>
        <w:spacing w:before="156" w:beforeLines="50" w:after="156" w:afterLines="50" w:line="460" w:lineRule="exact"/>
        <w:rPr>
          <w:rFonts w:ascii="仿宋" w:hAnsi="仿宋" w:eastAsia="仿宋"/>
          <w:color w:val="000000"/>
          <w:sz w:val="30"/>
          <w:szCs w:val="30"/>
        </w:rPr>
      </w:pPr>
      <w:r>
        <w:rPr>
          <w:rFonts w:hint="eastAsia" w:ascii="仿宋" w:hAnsi="仿宋" w:eastAsia="仿宋"/>
          <w:color w:val="000000"/>
          <w:sz w:val="30"/>
          <w:szCs w:val="30"/>
        </w:rPr>
        <w:t>尊敬的投标单位：</w:t>
      </w:r>
    </w:p>
    <w:p w14:paraId="204DFE4D">
      <w:pPr>
        <w:spacing w:before="156" w:beforeLines="50" w:after="156" w:afterLines="50" w:line="460" w:lineRule="exact"/>
        <w:ind w:firstLine="525" w:firstLineChars="175"/>
        <w:rPr>
          <w:rStyle w:val="16"/>
          <w:rFonts w:ascii="仿宋" w:hAnsi="仿宋" w:eastAsia="仿宋"/>
          <w:b w:val="0"/>
          <w:bCs/>
          <w:color w:val="000000"/>
          <w:sz w:val="30"/>
          <w:szCs w:val="30"/>
        </w:rPr>
      </w:pPr>
      <w:r>
        <w:rPr>
          <w:rStyle w:val="16"/>
          <w:rFonts w:hint="eastAsia" w:ascii="仿宋" w:hAnsi="仿宋" w:eastAsia="仿宋"/>
          <w:b w:val="0"/>
          <w:color w:val="000000"/>
          <w:sz w:val="30"/>
          <w:szCs w:val="30"/>
        </w:rPr>
        <w:t>根据</w:t>
      </w:r>
      <w:r>
        <w:rPr>
          <w:rFonts w:hint="eastAsia" w:ascii="仿宋" w:hAnsi="仿宋" w:eastAsia="仿宋"/>
          <w:bCs/>
          <w:color w:val="000000"/>
          <w:sz w:val="30"/>
          <w:szCs w:val="30"/>
        </w:rPr>
        <w:t>《中华人民共和国政府采购法》</w:t>
      </w:r>
      <w:r>
        <w:rPr>
          <w:rStyle w:val="16"/>
          <w:rFonts w:hint="eastAsia" w:ascii="仿宋" w:hAnsi="仿宋" w:eastAsia="仿宋"/>
          <w:b w:val="0"/>
          <w:color w:val="000000"/>
          <w:sz w:val="30"/>
          <w:szCs w:val="30"/>
        </w:rPr>
        <w:t>的规定，</w:t>
      </w:r>
      <w:r>
        <w:rPr>
          <w:rStyle w:val="16"/>
          <w:rFonts w:hint="eastAsia" w:ascii="仿宋" w:hAnsi="仿宋" w:eastAsia="仿宋"/>
          <w:b w:val="0"/>
          <w:color w:val="000000"/>
          <w:sz w:val="30"/>
          <w:szCs w:val="30"/>
          <w:lang w:eastAsia="zh-CN"/>
        </w:rPr>
        <w:t>合肥市第三十五中学</w:t>
      </w:r>
      <w:r>
        <w:rPr>
          <w:rStyle w:val="16"/>
          <w:rFonts w:hint="eastAsia" w:ascii="仿宋" w:hAnsi="仿宋" w:eastAsia="仿宋"/>
          <w:b w:val="0"/>
          <w:color w:val="000000"/>
          <w:sz w:val="30"/>
          <w:szCs w:val="30"/>
        </w:rPr>
        <w:t>拟就“</w:t>
      </w:r>
      <w:r>
        <w:rPr>
          <w:rFonts w:hint="eastAsia" w:ascii="仿宋" w:hAnsi="仿宋" w:eastAsia="仿宋"/>
          <w:sz w:val="30"/>
          <w:szCs w:val="30"/>
          <w:lang w:eastAsia="zh-CN"/>
        </w:rPr>
        <w:t>合肥三十五中</w:t>
      </w:r>
      <w:r>
        <w:rPr>
          <w:rStyle w:val="16"/>
          <w:rFonts w:hint="eastAsia" w:ascii="仿宋" w:hAnsi="仿宋" w:eastAsia="仿宋"/>
          <w:b w:val="0"/>
          <w:color w:val="000000"/>
          <w:sz w:val="30"/>
          <w:szCs w:val="30"/>
        </w:rPr>
        <w:t>2025年工会会员福利采购”项目以公开</w:t>
      </w:r>
      <w:r>
        <w:rPr>
          <w:rStyle w:val="16"/>
          <w:rFonts w:hint="eastAsia" w:ascii="仿宋" w:hAnsi="仿宋" w:eastAsia="仿宋"/>
          <w:b w:val="0"/>
          <w:color w:val="000000"/>
          <w:sz w:val="30"/>
          <w:szCs w:val="30"/>
          <w:lang w:val="en-US" w:eastAsia="zh-CN"/>
        </w:rPr>
        <w:t>招标</w:t>
      </w:r>
      <w:r>
        <w:rPr>
          <w:rStyle w:val="16"/>
          <w:rFonts w:hint="eastAsia" w:ascii="仿宋" w:hAnsi="仿宋" w:eastAsia="仿宋"/>
          <w:b w:val="0"/>
          <w:color w:val="000000"/>
          <w:sz w:val="30"/>
          <w:szCs w:val="30"/>
        </w:rPr>
        <w:t>的方式进行采购。</w:t>
      </w:r>
    </w:p>
    <w:tbl>
      <w:tblPr>
        <w:tblStyle w:val="13"/>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8818"/>
      </w:tblGrid>
      <w:tr w14:paraId="39D5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700" w:type="dxa"/>
            <w:gridSpan w:val="2"/>
            <w:tcBorders>
              <w:top w:val="single" w:color="auto" w:sz="4" w:space="0"/>
              <w:left w:val="single" w:color="auto" w:sz="4" w:space="0"/>
              <w:bottom w:val="single" w:color="auto" w:sz="4" w:space="0"/>
              <w:right w:val="single" w:color="auto" w:sz="4" w:space="0"/>
            </w:tcBorders>
            <w:vAlign w:val="center"/>
          </w:tcPr>
          <w:p w14:paraId="718B86C9">
            <w:pPr>
              <w:pStyle w:val="6"/>
              <w:spacing w:before="156" w:beforeLines="50" w:after="156" w:afterLines="50" w:line="460" w:lineRule="exact"/>
              <w:ind w:firstLine="0"/>
              <w:rPr>
                <w:rStyle w:val="16"/>
                <w:rFonts w:ascii="仿宋" w:hAnsi="仿宋" w:eastAsia="仿宋"/>
                <w:b w:val="0"/>
                <w:bCs/>
                <w:color w:val="auto"/>
                <w:sz w:val="30"/>
                <w:szCs w:val="30"/>
              </w:rPr>
            </w:pPr>
            <w:r>
              <w:rPr>
                <w:rStyle w:val="16"/>
                <w:rFonts w:hint="eastAsia" w:ascii="仿宋" w:hAnsi="仿宋" w:eastAsia="仿宋"/>
                <w:b w:val="0"/>
                <w:bCs/>
                <w:sz w:val="30"/>
                <w:szCs w:val="30"/>
              </w:rPr>
              <w:t>招标须知前附表</w:t>
            </w:r>
          </w:p>
        </w:tc>
      </w:tr>
      <w:tr w14:paraId="7CD2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609B1C9B">
            <w:pPr>
              <w:pStyle w:val="6"/>
              <w:spacing w:before="156" w:beforeLines="50" w:after="156" w:afterLines="50" w:line="460" w:lineRule="exact"/>
              <w:ind w:firstLine="0"/>
              <w:rPr>
                <w:rFonts w:ascii="仿宋" w:hAnsi="仿宋" w:eastAsia="仿宋"/>
                <w:color w:val="auto"/>
                <w:sz w:val="30"/>
                <w:szCs w:val="30"/>
              </w:rPr>
            </w:pPr>
            <w:r>
              <w:rPr>
                <w:rFonts w:hint="eastAsia" w:ascii="仿宋" w:hAnsi="仿宋" w:eastAsia="仿宋"/>
                <w:color w:val="auto"/>
                <w:sz w:val="30"/>
                <w:szCs w:val="30"/>
              </w:rPr>
              <w:t>序号</w:t>
            </w:r>
          </w:p>
        </w:tc>
        <w:tc>
          <w:tcPr>
            <w:tcW w:w="8818" w:type="dxa"/>
            <w:tcBorders>
              <w:top w:val="single" w:color="auto" w:sz="4" w:space="0"/>
              <w:left w:val="single" w:color="auto" w:sz="4" w:space="0"/>
              <w:bottom w:val="single" w:color="auto" w:sz="4" w:space="0"/>
              <w:right w:val="single" w:color="auto" w:sz="4" w:space="0"/>
            </w:tcBorders>
            <w:vAlign w:val="center"/>
          </w:tcPr>
          <w:p w14:paraId="59E0D70C">
            <w:pPr>
              <w:pStyle w:val="6"/>
              <w:spacing w:before="156" w:beforeLines="50" w:after="156" w:afterLines="50" w:line="460" w:lineRule="exact"/>
              <w:ind w:firstLine="0"/>
              <w:jc w:val="center"/>
              <w:rPr>
                <w:rFonts w:ascii="仿宋" w:hAnsi="仿宋" w:eastAsia="仿宋"/>
                <w:color w:val="auto"/>
                <w:sz w:val="30"/>
                <w:szCs w:val="30"/>
              </w:rPr>
            </w:pPr>
            <w:r>
              <w:rPr>
                <w:rFonts w:hint="eastAsia" w:ascii="仿宋" w:hAnsi="仿宋" w:eastAsia="仿宋"/>
                <w:color w:val="auto"/>
                <w:sz w:val="30"/>
                <w:szCs w:val="30"/>
              </w:rPr>
              <w:t>内 容</w:t>
            </w:r>
          </w:p>
        </w:tc>
      </w:tr>
      <w:tr w14:paraId="6918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3E3BB380">
            <w:pPr>
              <w:pStyle w:val="6"/>
              <w:spacing w:before="156" w:beforeLines="50" w:after="156" w:afterLines="50" w:line="440" w:lineRule="exact"/>
              <w:ind w:firstLine="0"/>
              <w:rPr>
                <w:rFonts w:ascii="仿宋" w:hAnsi="仿宋" w:eastAsia="仿宋"/>
                <w:color w:val="auto"/>
                <w:sz w:val="30"/>
                <w:szCs w:val="30"/>
              </w:rPr>
            </w:pPr>
            <w:r>
              <w:rPr>
                <w:rFonts w:hint="eastAsia" w:ascii="仿宋" w:hAnsi="仿宋" w:eastAsia="仿宋"/>
                <w:color w:val="auto"/>
                <w:sz w:val="30"/>
                <w:szCs w:val="30"/>
              </w:rPr>
              <w:t>1</w:t>
            </w:r>
          </w:p>
        </w:tc>
        <w:tc>
          <w:tcPr>
            <w:tcW w:w="8818" w:type="dxa"/>
            <w:tcBorders>
              <w:top w:val="single" w:color="auto" w:sz="4" w:space="0"/>
              <w:left w:val="single" w:color="auto" w:sz="4" w:space="0"/>
              <w:bottom w:val="single" w:color="auto" w:sz="4" w:space="0"/>
              <w:right w:val="single" w:color="auto" w:sz="4" w:space="0"/>
            </w:tcBorders>
            <w:vAlign w:val="center"/>
          </w:tcPr>
          <w:p w14:paraId="2F4E5AE1">
            <w:pPr>
              <w:spacing w:line="900" w:lineRule="exact"/>
              <w:rPr>
                <w:rFonts w:ascii="仿宋" w:hAnsi="仿宋" w:eastAsia="仿宋"/>
                <w:sz w:val="30"/>
                <w:szCs w:val="30"/>
              </w:rPr>
            </w:pPr>
            <w:r>
              <w:rPr>
                <w:rFonts w:hint="eastAsia" w:ascii="仿宋" w:hAnsi="仿宋" w:eastAsia="仿宋"/>
                <w:sz w:val="30"/>
                <w:szCs w:val="30"/>
              </w:rPr>
              <w:t>项目名称：</w:t>
            </w:r>
            <w:r>
              <w:rPr>
                <w:rFonts w:hint="eastAsia" w:ascii="仿宋" w:hAnsi="仿宋" w:eastAsia="仿宋"/>
                <w:sz w:val="30"/>
                <w:szCs w:val="30"/>
                <w:lang w:eastAsia="zh-CN"/>
              </w:rPr>
              <w:t>合肥三十五中</w:t>
            </w:r>
            <w:r>
              <w:rPr>
                <w:rStyle w:val="16"/>
                <w:rFonts w:hint="eastAsia" w:ascii="仿宋" w:hAnsi="仿宋" w:eastAsia="仿宋"/>
                <w:b w:val="0"/>
                <w:color w:val="000000"/>
                <w:sz w:val="30"/>
                <w:szCs w:val="30"/>
              </w:rPr>
              <w:t>2025年工会会员福利采购</w:t>
            </w:r>
          </w:p>
          <w:p w14:paraId="30D8C571">
            <w:pPr>
              <w:spacing w:before="50" w:after="50" w:line="440" w:lineRule="exact"/>
              <w:rPr>
                <w:rFonts w:ascii="仿宋" w:hAnsi="仿宋" w:eastAsia="仿宋"/>
                <w:sz w:val="30"/>
                <w:szCs w:val="30"/>
              </w:rPr>
            </w:pPr>
            <w:r>
              <w:rPr>
                <w:rFonts w:hint="eastAsia" w:ascii="仿宋" w:hAnsi="仿宋" w:eastAsia="仿宋"/>
                <w:sz w:val="30"/>
                <w:szCs w:val="30"/>
              </w:rPr>
              <w:t>项目性质：商品类</w:t>
            </w:r>
          </w:p>
          <w:p w14:paraId="377C3A67">
            <w:pPr>
              <w:spacing w:before="50" w:after="50" w:line="440" w:lineRule="exact"/>
              <w:rPr>
                <w:rFonts w:hint="eastAsia" w:ascii="仿宋" w:hAnsi="仿宋" w:eastAsia="仿宋"/>
                <w:sz w:val="30"/>
                <w:szCs w:val="30"/>
                <w:lang w:eastAsia="zh-CN"/>
              </w:rPr>
            </w:pPr>
            <w:r>
              <w:rPr>
                <w:rFonts w:hint="eastAsia" w:ascii="仿宋" w:hAnsi="仿宋" w:eastAsia="仿宋"/>
                <w:sz w:val="30"/>
                <w:szCs w:val="30"/>
              </w:rPr>
              <w:t>项目编号：</w:t>
            </w:r>
            <w:r>
              <w:rPr>
                <w:rFonts w:hint="eastAsia" w:ascii="仿宋" w:hAnsi="仿宋" w:eastAsia="仿宋"/>
                <w:sz w:val="30"/>
                <w:szCs w:val="30"/>
                <w:lang w:eastAsia="zh-CN"/>
              </w:rPr>
              <w:t>HF35GH2025X00</w:t>
            </w:r>
            <w:r>
              <w:rPr>
                <w:rFonts w:hint="eastAsia" w:ascii="仿宋" w:hAnsi="仿宋" w:eastAsia="仿宋"/>
                <w:sz w:val="30"/>
                <w:szCs w:val="30"/>
                <w:lang w:val="en-US" w:eastAsia="zh-CN"/>
              </w:rPr>
              <w:t>6</w:t>
            </w:r>
          </w:p>
          <w:p w14:paraId="631B08AA">
            <w:pPr>
              <w:pStyle w:val="2"/>
              <w:rPr>
                <w:rFonts w:ascii="仿宋" w:hAnsi="仿宋" w:eastAsia="仿宋"/>
                <w:b w:val="0"/>
                <w:sz w:val="30"/>
                <w:szCs w:val="30"/>
              </w:rPr>
            </w:pPr>
            <w:r>
              <w:rPr>
                <w:rFonts w:hint="eastAsia" w:ascii="仿宋" w:hAnsi="仿宋" w:eastAsia="仿宋"/>
                <w:b w:val="0"/>
                <w:sz w:val="30"/>
                <w:szCs w:val="30"/>
              </w:rPr>
              <w:t>项目内容：本次招标分为两个包，其中：</w:t>
            </w:r>
          </w:p>
          <w:p w14:paraId="6D417FDD">
            <w:pPr>
              <w:pStyle w:val="2"/>
              <w:rPr>
                <w:rFonts w:ascii="仿宋" w:hAnsi="仿宋" w:eastAsia="仿宋"/>
                <w:b w:val="0"/>
                <w:sz w:val="30"/>
                <w:szCs w:val="30"/>
              </w:rPr>
            </w:pPr>
            <w:r>
              <w:rPr>
                <w:rFonts w:hint="eastAsia" w:ascii="仿宋" w:hAnsi="仿宋" w:eastAsia="仿宋"/>
                <w:b w:val="0"/>
                <w:sz w:val="30"/>
                <w:szCs w:val="30"/>
              </w:rPr>
              <w:t>包1：教职工电影兑换券（卡）</w:t>
            </w:r>
          </w:p>
          <w:p w14:paraId="3B058D28">
            <w:pPr>
              <w:pStyle w:val="2"/>
              <w:rPr>
                <w:rFonts w:ascii="仿宋" w:hAnsi="仿宋" w:eastAsia="仿宋"/>
                <w:b w:val="0"/>
                <w:sz w:val="30"/>
                <w:szCs w:val="30"/>
              </w:rPr>
            </w:pPr>
            <w:r>
              <w:rPr>
                <w:rFonts w:hint="eastAsia" w:ascii="仿宋" w:hAnsi="仿宋" w:eastAsia="仿宋"/>
                <w:b w:val="0"/>
                <w:sz w:val="30"/>
                <w:szCs w:val="30"/>
              </w:rPr>
              <w:t>包2: 教职工生日蛋糕券（卡）</w:t>
            </w:r>
          </w:p>
          <w:p w14:paraId="1A2FD3F0">
            <w:pPr>
              <w:spacing w:before="50" w:after="50" w:line="440" w:lineRule="exact"/>
              <w:rPr>
                <w:rFonts w:ascii="仿宋" w:hAnsi="仿宋" w:eastAsia="仿宋"/>
                <w:sz w:val="30"/>
                <w:szCs w:val="30"/>
              </w:rPr>
            </w:pPr>
            <w:r>
              <w:rPr>
                <w:rFonts w:hint="eastAsia" w:ascii="仿宋" w:hAnsi="仿宋" w:eastAsia="仿宋"/>
                <w:sz w:val="30"/>
                <w:szCs w:val="30"/>
              </w:rPr>
              <w:t>项目预算：本次采购为定价招标，其中包1预算金额人民币</w:t>
            </w:r>
            <w:r>
              <w:rPr>
                <w:rFonts w:hint="eastAsia" w:ascii="仿宋" w:hAnsi="仿宋" w:eastAsia="仿宋"/>
                <w:sz w:val="30"/>
                <w:szCs w:val="30"/>
                <w:lang w:val="en-US" w:eastAsia="zh-CN"/>
              </w:rPr>
              <w:t>叁万伍仟贰佰</w:t>
            </w:r>
            <w:r>
              <w:rPr>
                <w:rFonts w:hint="eastAsia" w:ascii="仿宋" w:hAnsi="仿宋" w:eastAsia="仿宋"/>
                <w:sz w:val="30"/>
                <w:szCs w:val="30"/>
              </w:rPr>
              <w:t>元整（￥</w:t>
            </w:r>
            <w:r>
              <w:rPr>
                <w:rFonts w:hint="eastAsia" w:ascii="仿宋" w:hAnsi="仿宋" w:eastAsia="仿宋"/>
                <w:sz w:val="30"/>
                <w:szCs w:val="30"/>
                <w:lang w:val="en-US" w:eastAsia="zh-CN"/>
              </w:rPr>
              <w:t>35200</w:t>
            </w:r>
            <w:r>
              <w:rPr>
                <w:rFonts w:hint="eastAsia" w:ascii="仿宋" w:hAnsi="仿宋" w:eastAsia="仿宋"/>
                <w:sz w:val="30"/>
                <w:szCs w:val="30"/>
              </w:rPr>
              <w:t>.00元），包2预算金额人民币</w:t>
            </w:r>
            <w:r>
              <w:rPr>
                <w:rFonts w:hint="eastAsia" w:ascii="仿宋" w:hAnsi="仿宋" w:eastAsia="仿宋"/>
                <w:sz w:val="30"/>
                <w:szCs w:val="30"/>
                <w:lang w:val="en-US" w:eastAsia="zh-CN"/>
              </w:rPr>
              <w:t>叁万伍仟贰佰</w:t>
            </w:r>
            <w:r>
              <w:rPr>
                <w:rFonts w:hint="eastAsia" w:ascii="仿宋" w:hAnsi="仿宋" w:eastAsia="仿宋"/>
                <w:sz w:val="30"/>
                <w:szCs w:val="30"/>
              </w:rPr>
              <w:t>元整（￥</w:t>
            </w:r>
            <w:r>
              <w:rPr>
                <w:rFonts w:hint="eastAsia" w:ascii="仿宋" w:hAnsi="仿宋" w:eastAsia="仿宋"/>
                <w:sz w:val="30"/>
                <w:szCs w:val="30"/>
                <w:lang w:val="en-US" w:eastAsia="zh-CN"/>
              </w:rPr>
              <w:t>35200</w:t>
            </w:r>
            <w:r>
              <w:rPr>
                <w:rFonts w:hint="eastAsia" w:ascii="仿宋" w:hAnsi="仿宋" w:eastAsia="仿宋"/>
                <w:sz w:val="30"/>
                <w:szCs w:val="30"/>
              </w:rPr>
              <w:t>.00元）。采购人每包暂定采购</w:t>
            </w:r>
            <w:r>
              <w:rPr>
                <w:rFonts w:hint="eastAsia" w:ascii="仿宋" w:hAnsi="仿宋" w:eastAsia="仿宋"/>
                <w:sz w:val="30"/>
                <w:szCs w:val="30"/>
                <w:lang w:val="en-US" w:eastAsia="zh-CN"/>
              </w:rPr>
              <w:t>176</w:t>
            </w:r>
            <w:r>
              <w:rPr>
                <w:rFonts w:hint="eastAsia" w:ascii="仿宋" w:hAnsi="仿宋" w:eastAsia="仿宋"/>
                <w:sz w:val="30"/>
                <w:szCs w:val="30"/>
              </w:rPr>
              <w:t>份，最终结算金额以采购人购物合同实际采购的数量据实结算。</w:t>
            </w:r>
          </w:p>
        </w:tc>
      </w:tr>
      <w:tr w14:paraId="4D0D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71533783">
            <w:pPr>
              <w:pStyle w:val="6"/>
              <w:spacing w:before="156" w:beforeLines="50" w:after="156" w:afterLines="50" w:line="440" w:lineRule="exact"/>
              <w:ind w:firstLine="0"/>
              <w:rPr>
                <w:rFonts w:ascii="仿宋" w:hAnsi="仿宋" w:eastAsia="仿宋"/>
                <w:color w:val="auto"/>
                <w:sz w:val="30"/>
                <w:szCs w:val="30"/>
              </w:rPr>
            </w:pPr>
            <w:r>
              <w:rPr>
                <w:rFonts w:hint="eastAsia" w:ascii="仿宋" w:hAnsi="仿宋" w:eastAsia="仿宋"/>
                <w:color w:val="auto"/>
                <w:sz w:val="30"/>
                <w:szCs w:val="30"/>
              </w:rPr>
              <w:t>2</w:t>
            </w:r>
          </w:p>
        </w:tc>
        <w:tc>
          <w:tcPr>
            <w:tcW w:w="8818" w:type="dxa"/>
            <w:tcBorders>
              <w:top w:val="single" w:color="auto" w:sz="4" w:space="0"/>
              <w:left w:val="single" w:color="auto" w:sz="4" w:space="0"/>
              <w:bottom w:val="single" w:color="auto" w:sz="4" w:space="0"/>
              <w:right w:val="single" w:color="auto" w:sz="4" w:space="0"/>
            </w:tcBorders>
            <w:vAlign w:val="center"/>
          </w:tcPr>
          <w:p w14:paraId="11A971A5">
            <w:pPr>
              <w:spacing w:before="50" w:after="50" w:line="440" w:lineRule="exact"/>
              <w:rPr>
                <w:rFonts w:hint="eastAsia" w:ascii="仿宋" w:hAnsi="仿宋" w:eastAsia="仿宋"/>
                <w:sz w:val="30"/>
                <w:szCs w:val="30"/>
                <w:lang w:eastAsia="zh-CN"/>
              </w:rPr>
            </w:pPr>
            <w:r>
              <w:rPr>
                <w:rFonts w:hint="eastAsia" w:ascii="仿宋" w:hAnsi="仿宋" w:eastAsia="仿宋"/>
                <w:sz w:val="30"/>
                <w:szCs w:val="30"/>
              </w:rPr>
              <w:t>采购单位：</w:t>
            </w:r>
            <w:r>
              <w:rPr>
                <w:rFonts w:hint="eastAsia" w:ascii="仿宋" w:hAnsi="仿宋" w:eastAsia="仿宋"/>
                <w:sz w:val="30"/>
                <w:szCs w:val="30"/>
                <w:lang w:eastAsia="zh-CN"/>
              </w:rPr>
              <w:t>合肥市第三十五中学</w:t>
            </w:r>
          </w:p>
          <w:p w14:paraId="48DDD49A">
            <w:pPr>
              <w:spacing w:before="50" w:after="50" w:line="440" w:lineRule="exact"/>
              <w:rPr>
                <w:rFonts w:hint="default" w:ascii="仿宋" w:hAnsi="仿宋" w:eastAsia="仿宋"/>
                <w:sz w:val="30"/>
                <w:szCs w:val="30"/>
                <w:lang w:val="en-US" w:eastAsia="zh-CN"/>
              </w:rPr>
            </w:pPr>
            <w:r>
              <w:rPr>
                <w:rFonts w:hint="eastAsia" w:ascii="仿宋" w:hAnsi="仿宋" w:eastAsia="仿宋"/>
                <w:sz w:val="30"/>
                <w:szCs w:val="30"/>
              </w:rPr>
              <w:t>地址：合肥市</w:t>
            </w:r>
            <w:r>
              <w:rPr>
                <w:rFonts w:hint="eastAsia" w:ascii="仿宋" w:hAnsi="仿宋" w:eastAsia="仿宋"/>
                <w:sz w:val="30"/>
                <w:szCs w:val="30"/>
                <w:lang w:val="en-US" w:eastAsia="zh-CN"/>
              </w:rPr>
              <w:t>合六路110号</w:t>
            </w:r>
          </w:p>
        </w:tc>
      </w:tr>
      <w:tr w14:paraId="6DEF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2"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7D43BCAB">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3</w:t>
            </w:r>
          </w:p>
        </w:tc>
        <w:tc>
          <w:tcPr>
            <w:tcW w:w="8818" w:type="dxa"/>
            <w:tcBorders>
              <w:top w:val="single" w:color="auto" w:sz="4" w:space="0"/>
              <w:left w:val="single" w:color="auto" w:sz="4" w:space="0"/>
              <w:bottom w:val="single" w:color="auto" w:sz="4" w:space="0"/>
              <w:right w:val="single" w:color="auto" w:sz="4" w:space="0"/>
            </w:tcBorders>
            <w:vAlign w:val="center"/>
          </w:tcPr>
          <w:p w14:paraId="1DC20FCB">
            <w:pPr>
              <w:spacing w:before="50" w:after="50" w:line="440" w:lineRule="exact"/>
              <w:ind w:left="4200" w:hanging="4200" w:hangingChars="1400"/>
              <w:rPr>
                <w:rFonts w:hint="default" w:ascii="仿宋" w:hAnsi="仿宋" w:eastAsia="仿宋"/>
                <w:sz w:val="30"/>
                <w:szCs w:val="30"/>
                <w:lang w:val="en-US" w:eastAsia="zh-CN"/>
              </w:rPr>
            </w:pPr>
            <w:r>
              <w:rPr>
                <w:rFonts w:hint="eastAsia" w:ascii="仿宋" w:hAnsi="仿宋" w:eastAsia="仿宋"/>
                <w:sz w:val="30"/>
                <w:szCs w:val="30"/>
              </w:rPr>
              <w:t>投标文件递交地点：</w:t>
            </w:r>
            <w:r>
              <w:rPr>
                <w:rFonts w:hint="eastAsia" w:ascii="仿宋" w:hAnsi="仿宋" w:eastAsia="仿宋"/>
                <w:sz w:val="30"/>
                <w:szCs w:val="30"/>
                <w:lang w:val="en-US" w:eastAsia="zh-CN"/>
              </w:rPr>
              <w:t>合肥市第三十五中学工会办公室</w:t>
            </w:r>
          </w:p>
          <w:p w14:paraId="176C7F35">
            <w:pPr>
              <w:pStyle w:val="20"/>
              <w:spacing w:before="50" w:after="50" w:line="440" w:lineRule="exact"/>
              <w:rPr>
                <w:rFonts w:ascii="仿宋" w:hAnsi="仿宋" w:eastAsia="仿宋"/>
                <w:sz w:val="30"/>
                <w:szCs w:val="30"/>
              </w:rPr>
            </w:pPr>
            <w:r>
              <w:rPr>
                <w:rFonts w:hint="eastAsia" w:ascii="仿宋" w:hAnsi="仿宋" w:eastAsia="仿宋"/>
                <w:sz w:val="30"/>
                <w:szCs w:val="30"/>
              </w:rPr>
              <w:t>投标文件递交截止时间：2025年</w:t>
            </w:r>
            <w:r>
              <w:rPr>
                <w:rFonts w:hint="eastAsia" w:ascii="仿宋" w:hAnsi="仿宋" w:eastAsia="仿宋"/>
                <w:sz w:val="30"/>
                <w:szCs w:val="30"/>
                <w:lang w:val="en-US" w:eastAsia="zh-CN"/>
              </w:rPr>
              <w:t>11</w:t>
            </w:r>
            <w:r>
              <w:rPr>
                <w:rFonts w:hint="eastAsia" w:ascii="仿宋" w:hAnsi="仿宋" w:eastAsia="仿宋"/>
                <w:sz w:val="30"/>
                <w:szCs w:val="30"/>
              </w:rPr>
              <w:t>月</w:t>
            </w:r>
            <w:r>
              <w:rPr>
                <w:rFonts w:hint="eastAsia" w:ascii="仿宋" w:hAnsi="仿宋" w:eastAsia="仿宋"/>
                <w:sz w:val="30"/>
                <w:szCs w:val="30"/>
                <w:lang w:val="en-US" w:eastAsia="zh-CN"/>
              </w:rPr>
              <w:t>30</w:t>
            </w:r>
            <w:r>
              <w:rPr>
                <w:rFonts w:hint="eastAsia" w:ascii="仿宋" w:hAnsi="仿宋" w:eastAsia="仿宋"/>
                <w:sz w:val="30"/>
                <w:szCs w:val="30"/>
              </w:rPr>
              <w:t>日1</w:t>
            </w:r>
            <w:r>
              <w:rPr>
                <w:rFonts w:hint="eastAsia" w:ascii="仿宋" w:hAnsi="仿宋" w:eastAsia="仿宋"/>
                <w:sz w:val="30"/>
                <w:szCs w:val="30"/>
                <w:lang w:val="en-US" w:eastAsia="zh-CN"/>
              </w:rPr>
              <w:t>8</w:t>
            </w:r>
            <w:bookmarkStart w:id="4" w:name="_GoBack"/>
            <w:bookmarkEnd w:id="4"/>
            <w:r>
              <w:rPr>
                <w:rFonts w:hint="eastAsia" w:ascii="仿宋" w:hAnsi="仿宋" w:eastAsia="仿宋"/>
                <w:sz w:val="30"/>
                <w:szCs w:val="30"/>
              </w:rPr>
              <w:t>:00。逾期递交的投标文件或不符合规定的投标文件恕不接受。</w:t>
            </w:r>
          </w:p>
          <w:p w14:paraId="00319162">
            <w:pPr>
              <w:pStyle w:val="20"/>
              <w:spacing w:before="50" w:after="50" w:line="440" w:lineRule="exact"/>
              <w:rPr>
                <w:rFonts w:ascii="仿宋" w:hAnsi="仿宋" w:eastAsia="仿宋"/>
                <w:sz w:val="30"/>
                <w:szCs w:val="30"/>
              </w:rPr>
            </w:pPr>
            <w:r>
              <w:rPr>
                <w:rFonts w:hint="eastAsia" w:ascii="仿宋" w:hAnsi="仿宋" w:eastAsia="仿宋"/>
                <w:sz w:val="30"/>
                <w:szCs w:val="30"/>
              </w:rPr>
              <w:t>评标时间：2025年</w:t>
            </w:r>
            <w:r>
              <w:rPr>
                <w:rFonts w:hint="eastAsia" w:ascii="仿宋" w:hAnsi="仿宋" w:eastAsia="仿宋"/>
                <w:sz w:val="30"/>
                <w:szCs w:val="30"/>
                <w:lang w:val="en-US" w:eastAsia="zh-CN"/>
              </w:rPr>
              <w:t>12</w:t>
            </w:r>
            <w:r>
              <w:rPr>
                <w:rFonts w:hint="eastAsia" w:ascii="仿宋" w:hAnsi="仿宋" w:eastAsia="仿宋"/>
                <w:sz w:val="30"/>
                <w:szCs w:val="30"/>
              </w:rPr>
              <w:t>月</w:t>
            </w:r>
            <w:r>
              <w:rPr>
                <w:rFonts w:hint="eastAsia" w:ascii="仿宋" w:hAnsi="仿宋" w:eastAsia="仿宋"/>
                <w:sz w:val="30"/>
                <w:szCs w:val="30"/>
                <w:lang w:val="en-US" w:eastAsia="zh-CN"/>
              </w:rPr>
              <w:t>1</w:t>
            </w:r>
            <w:r>
              <w:rPr>
                <w:rFonts w:hint="eastAsia" w:ascii="仿宋" w:hAnsi="仿宋" w:eastAsia="仿宋"/>
                <w:sz w:val="30"/>
                <w:szCs w:val="30"/>
              </w:rPr>
              <w:t>日1</w:t>
            </w:r>
            <w:r>
              <w:rPr>
                <w:rFonts w:hint="eastAsia" w:ascii="仿宋" w:hAnsi="仿宋" w:eastAsia="仿宋"/>
                <w:sz w:val="30"/>
                <w:szCs w:val="30"/>
                <w:lang w:val="en-US" w:eastAsia="zh-CN"/>
              </w:rPr>
              <w:t>2</w:t>
            </w:r>
            <w:r>
              <w:rPr>
                <w:rFonts w:hint="eastAsia" w:ascii="仿宋" w:hAnsi="仿宋" w:eastAsia="仿宋"/>
                <w:sz w:val="30"/>
                <w:szCs w:val="30"/>
              </w:rPr>
              <w:t>:00</w:t>
            </w:r>
          </w:p>
          <w:p w14:paraId="1713006B">
            <w:pPr>
              <w:widowControl/>
              <w:shd w:val="clear" w:color="auto" w:fill="FFFFFF"/>
              <w:spacing w:line="360" w:lineRule="auto"/>
              <w:jc w:val="left"/>
              <w:rPr>
                <w:rFonts w:ascii="仿宋" w:hAnsi="仿宋" w:eastAsia="仿宋"/>
                <w:sz w:val="30"/>
                <w:szCs w:val="30"/>
              </w:rPr>
            </w:pPr>
            <w:r>
              <w:rPr>
                <w:rFonts w:hint="eastAsia" w:ascii="仿宋" w:hAnsi="仿宋" w:eastAsia="仿宋"/>
                <w:sz w:val="30"/>
                <w:szCs w:val="30"/>
              </w:rPr>
              <w:t>评标地点：</w:t>
            </w:r>
            <w:r>
              <w:rPr>
                <w:rFonts w:hint="eastAsia" w:ascii="仿宋" w:hAnsi="仿宋" w:eastAsia="仿宋"/>
                <w:sz w:val="30"/>
                <w:szCs w:val="30"/>
                <w:lang w:eastAsia="zh-CN"/>
              </w:rPr>
              <w:t>合肥市第三十五中学</w:t>
            </w:r>
          </w:p>
          <w:p w14:paraId="0CAF77EE">
            <w:pPr>
              <w:pStyle w:val="20"/>
              <w:spacing w:before="50" w:after="50" w:line="440" w:lineRule="exact"/>
              <w:rPr>
                <w:rFonts w:ascii="仿宋" w:hAnsi="仿宋" w:eastAsia="仿宋"/>
                <w:sz w:val="30"/>
                <w:szCs w:val="30"/>
              </w:rPr>
            </w:pPr>
            <w:r>
              <w:rPr>
                <w:rFonts w:hint="eastAsia" w:ascii="仿宋" w:hAnsi="仿宋" w:eastAsia="仿宋"/>
                <w:sz w:val="30"/>
                <w:szCs w:val="30"/>
              </w:rPr>
              <w:t>项目联系人和投标文件接收人：叶老师</w:t>
            </w:r>
          </w:p>
          <w:p w14:paraId="025AE914">
            <w:pPr>
              <w:pStyle w:val="20"/>
              <w:spacing w:before="50" w:after="50" w:line="440" w:lineRule="exact"/>
              <w:rPr>
                <w:rFonts w:hint="default" w:ascii="仿宋" w:hAnsi="仿宋" w:eastAsia="仿宋"/>
                <w:sz w:val="30"/>
                <w:szCs w:val="30"/>
                <w:lang w:val="en-US" w:eastAsia="zh-CN"/>
              </w:rPr>
            </w:pPr>
            <w:r>
              <w:rPr>
                <w:rFonts w:hint="eastAsia" w:ascii="仿宋" w:hAnsi="仿宋" w:eastAsia="仿宋"/>
                <w:sz w:val="30"/>
                <w:szCs w:val="30"/>
              </w:rPr>
              <w:t>联系电话：0551-</w:t>
            </w:r>
            <w:r>
              <w:rPr>
                <w:rFonts w:hint="eastAsia" w:ascii="仿宋" w:hAnsi="仿宋" w:eastAsia="仿宋"/>
                <w:sz w:val="30"/>
                <w:szCs w:val="30"/>
                <w:lang w:val="en-US" w:eastAsia="zh-CN"/>
              </w:rPr>
              <w:t>65380932</w:t>
            </w:r>
          </w:p>
        </w:tc>
      </w:tr>
      <w:tr w14:paraId="14DF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1C0C9BD2">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4</w:t>
            </w:r>
          </w:p>
        </w:tc>
        <w:tc>
          <w:tcPr>
            <w:tcW w:w="8818" w:type="dxa"/>
            <w:tcBorders>
              <w:top w:val="single" w:color="auto" w:sz="4" w:space="0"/>
              <w:left w:val="single" w:color="auto" w:sz="4" w:space="0"/>
              <w:bottom w:val="single" w:color="auto" w:sz="4" w:space="0"/>
              <w:right w:val="single" w:color="auto" w:sz="4" w:space="0"/>
            </w:tcBorders>
            <w:vAlign w:val="center"/>
          </w:tcPr>
          <w:p w14:paraId="5F610CEF">
            <w:pPr>
              <w:pStyle w:val="6"/>
              <w:spacing w:before="156" w:beforeLines="50" w:after="156" w:afterLines="50" w:line="360" w:lineRule="exact"/>
              <w:ind w:firstLine="0"/>
              <w:rPr>
                <w:rFonts w:ascii="仿宋" w:hAnsi="仿宋" w:eastAsia="仿宋"/>
                <w:color w:val="auto"/>
                <w:sz w:val="30"/>
                <w:szCs w:val="30"/>
              </w:rPr>
            </w:pPr>
            <w:r>
              <w:rPr>
                <w:rFonts w:hint="eastAsia" w:ascii="仿宋" w:hAnsi="仿宋" w:eastAsia="仿宋"/>
                <w:color w:val="auto"/>
                <w:sz w:val="30"/>
                <w:szCs w:val="30"/>
              </w:rPr>
              <w:t>联合体投标：□允许</w:t>
            </w:r>
            <w:r>
              <w:rPr>
                <w:rFonts w:hint="eastAsia"/>
                <w:b/>
                <w:bCs/>
                <w:sz w:val="32"/>
                <w:szCs w:val="32"/>
              </w:rPr>
              <w:sym w:font="Wingdings" w:char="F0FE"/>
            </w:r>
            <w:r>
              <w:rPr>
                <w:rFonts w:hint="eastAsia" w:ascii="仿宋" w:hAnsi="仿宋" w:eastAsia="仿宋"/>
                <w:color w:val="auto"/>
                <w:sz w:val="30"/>
                <w:szCs w:val="30"/>
              </w:rPr>
              <w:t>不允许</w:t>
            </w:r>
          </w:p>
        </w:tc>
      </w:tr>
      <w:tr w14:paraId="00F1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3080F3A6">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5</w:t>
            </w:r>
          </w:p>
        </w:tc>
        <w:tc>
          <w:tcPr>
            <w:tcW w:w="8818" w:type="dxa"/>
            <w:tcBorders>
              <w:top w:val="single" w:color="auto" w:sz="4" w:space="0"/>
              <w:left w:val="single" w:color="auto" w:sz="4" w:space="0"/>
              <w:bottom w:val="single" w:color="auto" w:sz="4" w:space="0"/>
              <w:right w:val="single" w:color="auto" w:sz="4" w:space="0"/>
            </w:tcBorders>
            <w:vAlign w:val="center"/>
          </w:tcPr>
          <w:p w14:paraId="5FD461C2">
            <w:pPr>
              <w:spacing w:line="500" w:lineRule="exact"/>
              <w:rPr>
                <w:rFonts w:ascii="仿宋" w:hAnsi="仿宋" w:eastAsia="仿宋"/>
                <w:sz w:val="30"/>
                <w:szCs w:val="30"/>
              </w:rPr>
            </w:pPr>
            <w:r>
              <w:rPr>
                <w:rFonts w:hint="eastAsia" w:ascii="仿宋" w:hAnsi="仿宋" w:eastAsia="仿宋"/>
                <w:sz w:val="30"/>
                <w:szCs w:val="30"/>
              </w:rPr>
              <w:t>采购需求：</w:t>
            </w:r>
          </w:p>
          <w:p w14:paraId="0117447F">
            <w:pPr>
              <w:spacing w:line="500" w:lineRule="exact"/>
              <w:rPr>
                <w:rFonts w:ascii="仿宋" w:hAnsi="仿宋" w:eastAsia="仿宋"/>
                <w:sz w:val="30"/>
                <w:szCs w:val="30"/>
              </w:rPr>
            </w:pPr>
            <w:r>
              <w:rPr>
                <w:rFonts w:hint="eastAsia" w:ascii="仿宋" w:hAnsi="仿宋" w:eastAsia="仿宋"/>
                <w:sz w:val="30"/>
                <w:szCs w:val="30"/>
              </w:rPr>
              <w:t>包1：采购人采购不多于</w:t>
            </w:r>
            <w:r>
              <w:rPr>
                <w:rFonts w:hint="eastAsia" w:ascii="仿宋" w:hAnsi="仿宋" w:eastAsia="仿宋"/>
                <w:sz w:val="30"/>
                <w:szCs w:val="30"/>
                <w:lang w:val="en-US" w:eastAsia="zh-CN"/>
              </w:rPr>
              <w:t>176</w:t>
            </w:r>
            <w:r>
              <w:rPr>
                <w:rFonts w:hint="eastAsia" w:ascii="仿宋" w:hAnsi="仿宋" w:eastAsia="仿宋"/>
                <w:sz w:val="30"/>
                <w:szCs w:val="30"/>
              </w:rPr>
              <w:t>张电影兑换券，实际采购数量以合同为准，每张面值</w:t>
            </w:r>
            <w:r>
              <w:rPr>
                <w:rFonts w:hint="eastAsia" w:ascii="仿宋" w:hAnsi="仿宋" w:eastAsia="仿宋"/>
                <w:sz w:val="30"/>
                <w:szCs w:val="30"/>
                <w:lang w:val="en-US" w:eastAsia="zh-CN"/>
              </w:rPr>
              <w:t>2</w:t>
            </w:r>
            <w:r>
              <w:rPr>
                <w:rFonts w:hint="eastAsia" w:ascii="仿宋" w:hAnsi="仿宋" w:eastAsia="仿宋"/>
                <w:sz w:val="30"/>
                <w:szCs w:val="30"/>
              </w:rPr>
              <w:t>00元，至少两年期有效。</w:t>
            </w:r>
          </w:p>
          <w:p w14:paraId="5BC6C317">
            <w:pPr>
              <w:spacing w:line="500" w:lineRule="exact"/>
              <w:rPr>
                <w:rFonts w:ascii="仿宋" w:hAnsi="仿宋" w:eastAsia="仿宋"/>
              </w:rPr>
            </w:pPr>
            <w:r>
              <w:rPr>
                <w:rFonts w:hint="eastAsia" w:ascii="仿宋" w:hAnsi="仿宋" w:eastAsia="仿宋"/>
                <w:sz w:val="30"/>
                <w:szCs w:val="30"/>
              </w:rPr>
              <w:t>包2：采购人采购不多于</w:t>
            </w:r>
            <w:r>
              <w:rPr>
                <w:rFonts w:hint="eastAsia" w:ascii="仿宋" w:hAnsi="仿宋" w:eastAsia="仿宋"/>
                <w:sz w:val="30"/>
                <w:szCs w:val="30"/>
                <w:lang w:val="en-US" w:eastAsia="zh-CN"/>
              </w:rPr>
              <w:t>176</w:t>
            </w:r>
            <w:r>
              <w:rPr>
                <w:rFonts w:hint="eastAsia" w:ascii="仿宋" w:hAnsi="仿宋" w:eastAsia="仿宋"/>
                <w:sz w:val="30"/>
                <w:szCs w:val="30"/>
              </w:rPr>
              <w:t>张蛋糕券，实际采购数量以合同为准，每张面值</w:t>
            </w:r>
            <w:r>
              <w:rPr>
                <w:rFonts w:hint="eastAsia" w:ascii="仿宋" w:hAnsi="仿宋" w:eastAsia="仿宋"/>
                <w:sz w:val="30"/>
                <w:szCs w:val="30"/>
                <w:lang w:val="en-US" w:eastAsia="zh-CN"/>
              </w:rPr>
              <w:t>2</w:t>
            </w:r>
            <w:r>
              <w:rPr>
                <w:rFonts w:hint="eastAsia" w:ascii="仿宋" w:hAnsi="仿宋" w:eastAsia="仿宋"/>
                <w:sz w:val="30"/>
                <w:szCs w:val="30"/>
              </w:rPr>
              <w:t>00元，至少两年期有效。</w:t>
            </w:r>
          </w:p>
        </w:tc>
      </w:tr>
      <w:tr w14:paraId="3C69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07C79E35">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6</w:t>
            </w:r>
          </w:p>
        </w:tc>
        <w:tc>
          <w:tcPr>
            <w:tcW w:w="8818" w:type="dxa"/>
            <w:tcBorders>
              <w:top w:val="single" w:color="auto" w:sz="4" w:space="0"/>
              <w:left w:val="single" w:color="auto" w:sz="4" w:space="0"/>
              <w:bottom w:val="single" w:color="auto" w:sz="4" w:space="0"/>
              <w:right w:val="single" w:color="auto" w:sz="4" w:space="0"/>
            </w:tcBorders>
            <w:vAlign w:val="center"/>
          </w:tcPr>
          <w:p w14:paraId="460829B6">
            <w:pPr>
              <w:spacing w:line="500" w:lineRule="exact"/>
              <w:rPr>
                <w:rFonts w:ascii="仿宋" w:hAnsi="仿宋" w:eastAsia="仿宋"/>
                <w:sz w:val="30"/>
                <w:szCs w:val="30"/>
              </w:rPr>
            </w:pPr>
            <w:r>
              <w:rPr>
                <w:rFonts w:hint="eastAsia" w:ascii="仿宋" w:hAnsi="仿宋" w:eastAsia="仿宋"/>
                <w:sz w:val="30"/>
                <w:szCs w:val="30"/>
              </w:rPr>
              <w:t>服务地点：采购人指定地点</w:t>
            </w:r>
          </w:p>
        </w:tc>
      </w:tr>
      <w:tr w14:paraId="237A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41771AE6">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7</w:t>
            </w:r>
          </w:p>
        </w:tc>
        <w:tc>
          <w:tcPr>
            <w:tcW w:w="8818" w:type="dxa"/>
            <w:tcBorders>
              <w:top w:val="single" w:color="auto" w:sz="4" w:space="0"/>
              <w:left w:val="single" w:color="auto" w:sz="4" w:space="0"/>
              <w:bottom w:val="single" w:color="auto" w:sz="4" w:space="0"/>
              <w:right w:val="single" w:color="auto" w:sz="4" w:space="0"/>
            </w:tcBorders>
            <w:vAlign w:val="center"/>
          </w:tcPr>
          <w:p w14:paraId="65A08B43">
            <w:pPr>
              <w:spacing w:line="500" w:lineRule="exact"/>
              <w:rPr>
                <w:rFonts w:ascii="仿宋" w:hAnsi="仿宋" w:eastAsia="仿宋"/>
                <w:sz w:val="30"/>
                <w:szCs w:val="30"/>
              </w:rPr>
            </w:pPr>
            <w:r>
              <w:rPr>
                <w:rFonts w:hint="eastAsia" w:ascii="仿宋" w:hAnsi="仿宋" w:eastAsia="仿宋"/>
                <w:sz w:val="30"/>
                <w:szCs w:val="30"/>
              </w:rPr>
              <w:t xml:space="preserve">付款方式：本项目合同以人民币付款。合同签订后，中标方须按合同要求按期交付商品，学校一次性全额支付合同款项。投标人提交的投标文件中如有关于付款条件的表述与招标文件规定不符的，投标无效。 </w:t>
            </w:r>
          </w:p>
        </w:tc>
      </w:tr>
      <w:tr w14:paraId="7A21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56231492">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8</w:t>
            </w:r>
          </w:p>
        </w:tc>
        <w:tc>
          <w:tcPr>
            <w:tcW w:w="8818" w:type="dxa"/>
            <w:tcBorders>
              <w:top w:val="single" w:color="auto" w:sz="4" w:space="0"/>
              <w:left w:val="single" w:color="auto" w:sz="4" w:space="0"/>
              <w:bottom w:val="single" w:color="auto" w:sz="4" w:space="0"/>
              <w:right w:val="single" w:color="auto" w:sz="4" w:space="0"/>
            </w:tcBorders>
            <w:vAlign w:val="center"/>
          </w:tcPr>
          <w:p w14:paraId="3433FB80">
            <w:pPr>
              <w:spacing w:line="500" w:lineRule="exact"/>
              <w:rPr>
                <w:rFonts w:ascii="仿宋" w:hAnsi="仿宋" w:eastAsia="仿宋"/>
                <w:sz w:val="30"/>
                <w:szCs w:val="30"/>
              </w:rPr>
            </w:pPr>
            <w:r>
              <w:rPr>
                <w:rFonts w:hint="eastAsia" w:ascii="仿宋" w:hAnsi="仿宋" w:eastAsia="仿宋"/>
                <w:sz w:val="30"/>
                <w:szCs w:val="30"/>
              </w:rPr>
              <w:t>投标文件份数：两个包别分别制作投标文件，每个包别需提供投标文件正本壹份，副本壹份，投标文件封面和外保装上写明投标包别，密封提交。</w:t>
            </w:r>
          </w:p>
        </w:tc>
      </w:tr>
      <w:tr w14:paraId="7C78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3B406BEB">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9</w:t>
            </w:r>
          </w:p>
        </w:tc>
        <w:tc>
          <w:tcPr>
            <w:tcW w:w="8818" w:type="dxa"/>
            <w:tcBorders>
              <w:top w:val="single" w:color="auto" w:sz="4" w:space="0"/>
              <w:left w:val="single" w:color="auto" w:sz="4" w:space="0"/>
              <w:bottom w:val="single" w:color="auto" w:sz="4" w:space="0"/>
              <w:right w:val="single" w:color="auto" w:sz="4" w:space="0"/>
            </w:tcBorders>
            <w:vAlign w:val="center"/>
          </w:tcPr>
          <w:p w14:paraId="544D765D">
            <w:pPr>
              <w:spacing w:line="500" w:lineRule="exact"/>
              <w:rPr>
                <w:rFonts w:ascii="仿宋" w:hAnsi="仿宋" w:eastAsia="仿宋"/>
                <w:sz w:val="30"/>
                <w:szCs w:val="30"/>
              </w:rPr>
            </w:pPr>
            <w:r>
              <w:rPr>
                <w:rFonts w:hint="eastAsia" w:ascii="仿宋" w:hAnsi="仿宋" w:eastAsia="仿宋"/>
                <w:sz w:val="30"/>
                <w:szCs w:val="30"/>
              </w:rPr>
              <w:t>招标评定方法：综合评分法</w:t>
            </w:r>
          </w:p>
        </w:tc>
      </w:tr>
      <w:tr w14:paraId="7345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6D6CAE0E">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10</w:t>
            </w:r>
          </w:p>
        </w:tc>
        <w:tc>
          <w:tcPr>
            <w:tcW w:w="8818" w:type="dxa"/>
            <w:tcBorders>
              <w:top w:val="single" w:color="auto" w:sz="4" w:space="0"/>
              <w:left w:val="single" w:color="auto" w:sz="4" w:space="0"/>
              <w:bottom w:val="single" w:color="auto" w:sz="4" w:space="0"/>
              <w:right w:val="single" w:color="auto" w:sz="4" w:space="0"/>
            </w:tcBorders>
            <w:vAlign w:val="center"/>
          </w:tcPr>
          <w:p w14:paraId="2B4C703C">
            <w:pPr>
              <w:spacing w:line="500" w:lineRule="exact"/>
              <w:rPr>
                <w:rFonts w:ascii="仿宋" w:hAnsi="仿宋" w:eastAsia="仿宋"/>
              </w:rPr>
            </w:pPr>
            <w:r>
              <w:rPr>
                <w:rFonts w:hint="eastAsia" w:ascii="仿宋" w:hAnsi="仿宋" w:eastAsia="仿宋"/>
                <w:sz w:val="30"/>
                <w:szCs w:val="30"/>
              </w:rPr>
              <w:t>合同有效期：签订之日起一年期。</w:t>
            </w:r>
          </w:p>
        </w:tc>
      </w:tr>
    </w:tbl>
    <w:p w14:paraId="70F41587">
      <w:pPr>
        <w:widowControl/>
        <w:jc w:val="center"/>
        <w:rPr>
          <w:rFonts w:ascii="方正小标宋简体" w:hAnsi="仿宋" w:eastAsia="方正小标宋简体"/>
          <w:color w:val="000000"/>
          <w:sz w:val="30"/>
          <w:szCs w:val="30"/>
        </w:rPr>
      </w:pPr>
      <w:r>
        <w:rPr>
          <w:rFonts w:hint="eastAsia" w:ascii="仿宋" w:hAnsi="仿宋" w:eastAsia="仿宋"/>
          <w:b/>
          <w:bCs/>
          <w:color w:val="000000"/>
          <w:sz w:val="30"/>
          <w:szCs w:val="30"/>
        </w:rPr>
        <w:t>二、投标单位资质要求</w:t>
      </w:r>
    </w:p>
    <w:p w14:paraId="3030CDFD">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1.</w:t>
      </w:r>
      <w:r>
        <w:rPr>
          <w:rFonts w:hint="eastAsia" w:ascii="仿宋" w:hAnsi="仿宋" w:eastAsia="仿宋"/>
          <w:color w:val="000000"/>
          <w:sz w:val="30"/>
          <w:szCs w:val="30"/>
        </w:rPr>
        <w:t>符合《中华人民共和国政府采购法》第二十二条规定；</w:t>
      </w:r>
    </w:p>
    <w:p w14:paraId="6B939BC0">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2.</w:t>
      </w:r>
      <w:r>
        <w:rPr>
          <w:rFonts w:ascii="仿宋" w:hAnsi="仿宋" w:eastAsia="仿宋"/>
          <w:color w:val="000000"/>
          <w:sz w:val="30"/>
          <w:szCs w:val="30"/>
        </w:rPr>
        <w:t>在中华人民共和国境内注册，经年检合格，所投货物</w:t>
      </w:r>
      <w:r>
        <w:rPr>
          <w:rFonts w:hint="eastAsia" w:ascii="仿宋" w:hAnsi="仿宋" w:eastAsia="仿宋"/>
          <w:color w:val="000000"/>
          <w:sz w:val="30"/>
          <w:szCs w:val="30"/>
        </w:rPr>
        <w:t>或服务</w:t>
      </w:r>
      <w:r>
        <w:rPr>
          <w:rFonts w:ascii="仿宋" w:hAnsi="仿宋" w:eastAsia="仿宋"/>
          <w:color w:val="000000"/>
          <w:sz w:val="30"/>
          <w:szCs w:val="30"/>
        </w:rPr>
        <w:t>在其经营范围内</w:t>
      </w:r>
      <w:r>
        <w:rPr>
          <w:rFonts w:hint="eastAsia" w:ascii="仿宋" w:hAnsi="仿宋" w:eastAsia="仿宋"/>
          <w:color w:val="000000"/>
          <w:sz w:val="30"/>
          <w:szCs w:val="30"/>
        </w:rPr>
        <w:t>；</w:t>
      </w:r>
    </w:p>
    <w:p w14:paraId="6814F29E">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3</w:t>
      </w:r>
      <w:r>
        <w:rPr>
          <w:rFonts w:ascii="仿宋" w:hAnsi="仿宋" w:eastAsia="仿宋"/>
          <w:color w:val="000000"/>
          <w:sz w:val="30"/>
          <w:szCs w:val="30"/>
        </w:rPr>
        <w:t>.具有税务登记证，并能开具符合税法规定的发票</w:t>
      </w:r>
      <w:r>
        <w:rPr>
          <w:rFonts w:hint="eastAsia" w:ascii="仿宋" w:hAnsi="仿宋" w:eastAsia="仿宋"/>
          <w:color w:val="000000"/>
          <w:sz w:val="30"/>
          <w:szCs w:val="30"/>
        </w:rPr>
        <w:t>；</w:t>
      </w:r>
    </w:p>
    <w:p w14:paraId="4F30ECD7">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4</w:t>
      </w:r>
      <w:r>
        <w:rPr>
          <w:rFonts w:ascii="仿宋" w:hAnsi="仿宋" w:eastAsia="仿宋"/>
          <w:color w:val="000000"/>
          <w:sz w:val="30"/>
          <w:szCs w:val="30"/>
        </w:rPr>
        <w:t>.响应</w:t>
      </w:r>
      <w:r>
        <w:rPr>
          <w:rFonts w:hint="eastAsia" w:ascii="仿宋" w:hAnsi="仿宋" w:eastAsia="仿宋"/>
          <w:color w:val="000000"/>
          <w:sz w:val="30"/>
          <w:szCs w:val="30"/>
        </w:rPr>
        <w:t>学校</w:t>
      </w:r>
      <w:r>
        <w:rPr>
          <w:rFonts w:hint="eastAsia" w:ascii="仿宋" w:hAnsi="仿宋" w:eastAsia="仿宋"/>
          <w:sz w:val="30"/>
          <w:szCs w:val="30"/>
        </w:rPr>
        <w:t>本次商品采购</w:t>
      </w:r>
      <w:r>
        <w:rPr>
          <w:rFonts w:hint="eastAsia" w:ascii="仿宋" w:hAnsi="仿宋" w:eastAsia="仿宋"/>
          <w:color w:val="000000"/>
          <w:sz w:val="30"/>
          <w:szCs w:val="30"/>
        </w:rPr>
        <w:t>需要</w:t>
      </w:r>
      <w:r>
        <w:rPr>
          <w:rFonts w:ascii="仿宋" w:hAnsi="仿宋" w:eastAsia="仿宋"/>
          <w:color w:val="000000"/>
          <w:sz w:val="30"/>
          <w:szCs w:val="30"/>
        </w:rPr>
        <w:t>，并有能力按照学校的要求按时</w:t>
      </w:r>
      <w:r>
        <w:rPr>
          <w:rFonts w:hint="eastAsia" w:ascii="仿宋" w:hAnsi="仿宋" w:eastAsia="仿宋"/>
          <w:color w:val="000000"/>
          <w:sz w:val="30"/>
          <w:szCs w:val="30"/>
        </w:rPr>
        <w:t>、</w:t>
      </w:r>
      <w:r>
        <w:rPr>
          <w:rFonts w:ascii="仿宋" w:hAnsi="仿宋" w:eastAsia="仿宋"/>
          <w:color w:val="000000"/>
          <w:sz w:val="30"/>
          <w:szCs w:val="30"/>
        </w:rPr>
        <w:t>按质</w:t>
      </w:r>
      <w:r>
        <w:rPr>
          <w:rFonts w:hint="eastAsia" w:ascii="仿宋" w:hAnsi="仿宋" w:eastAsia="仿宋"/>
          <w:color w:val="000000"/>
          <w:sz w:val="30"/>
          <w:szCs w:val="30"/>
        </w:rPr>
        <w:t>、</w:t>
      </w:r>
      <w:r>
        <w:rPr>
          <w:rFonts w:ascii="仿宋" w:hAnsi="仿宋" w:eastAsia="仿宋"/>
          <w:color w:val="000000"/>
          <w:sz w:val="30"/>
          <w:szCs w:val="30"/>
        </w:rPr>
        <w:t>按量提供招标</w:t>
      </w:r>
      <w:r>
        <w:rPr>
          <w:rFonts w:hint="eastAsia" w:ascii="仿宋" w:hAnsi="仿宋" w:eastAsia="仿宋"/>
          <w:color w:val="000000"/>
          <w:sz w:val="30"/>
          <w:szCs w:val="30"/>
        </w:rPr>
        <w:t>商品</w:t>
      </w:r>
      <w:r>
        <w:rPr>
          <w:rFonts w:ascii="仿宋" w:hAnsi="仿宋" w:eastAsia="仿宋"/>
          <w:color w:val="000000"/>
          <w:sz w:val="30"/>
          <w:szCs w:val="30"/>
        </w:rPr>
        <w:t>的企业法人</w:t>
      </w:r>
      <w:r>
        <w:rPr>
          <w:rFonts w:hint="eastAsia" w:ascii="仿宋" w:hAnsi="仿宋" w:eastAsia="仿宋"/>
          <w:color w:val="000000"/>
          <w:sz w:val="30"/>
          <w:szCs w:val="30"/>
        </w:rPr>
        <w:t xml:space="preserve">； </w:t>
      </w:r>
    </w:p>
    <w:p w14:paraId="55A8C325">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5</w:t>
      </w:r>
      <w:r>
        <w:rPr>
          <w:rFonts w:ascii="仿宋" w:hAnsi="仿宋" w:eastAsia="仿宋"/>
          <w:color w:val="000000"/>
          <w:sz w:val="30"/>
          <w:szCs w:val="30"/>
        </w:rPr>
        <w:t>.符合国家法律、法规规定的其他条件。</w:t>
      </w:r>
    </w:p>
    <w:p w14:paraId="063D5188">
      <w:pPr>
        <w:widowControl/>
        <w:ind w:firstLine="3915" w:firstLineChars="1300"/>
        <w:rPr>
          <w:rFonts w:ascii="仿宋" w:hAnsi="仿宋" w:eastAsia="仿宋"/>
          <w:b/>
          <w:bCs/>
          <w:color w:val="000000"/>
          <w:sz w:val="30"/>
          <w:szCs w:val="30"/>
        </w:rPr>
      </w:pPr>
      <w:r>
        <w:rPr>
          <w:rFonts w:hint="eastAsia" w:ascii="仿宋" w:hAnsi="仿宋" w:eastAsia="仿宋"/>
          <w:b/>
          <w:bCs/>
          <w:color w:val="000000"/>
          <w:sz w:val="30"/>
          <w:szCs w:val="30"/>
        </w:rPr>
        <w:t>三、评标概要</w:t>
      </w:r>
    </w:p>
    <w:p w14:paraId="5367A337">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1</w:t>
      </w:r>
      <w:r>
        <w:rPr>
          <w:rFonts w:ascii="仿宋" w:hAnsi="仿宋" w:eastAsia="仿宋"/>
          <w:color w:val="000000"/>
          <w:sz w:val="30"/>
          <w:szCs w:val="30"/>
        </w:rPr>
        <w:t>.评标办法：综合评分法</w:t>
      </w:r>
      <w:r>
        <w:rPr>
          <w:rFonts w:hint="eastAsia" w:ascii="仿宋" w:hAnsi="仿宋" w:eastAsia="仿宋"/>
          <w:color w:val="000000"/>
          <w:sz w:val="30"/>
          <w:szCs w:val="30"/>
        </w:rPr>
        <w:t>；</w:t>
      </w:r>
    </w:p>
    <w:p w14:paraId="392716E3">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2.</w:t>
      </w:r>
      <w:r>
        <w:rPr>
          <w:rFonts w:ascii="仿宋" w:hAnsi="仿宋" w:eastAsia="仿宋"/>
          <w:color w:val="000000"/>
          <w:sz w:val="30"/>
          <w:szCs w:val="30"/>
        </w:rPr>
        <w:t>按总分高低确定</w:t>
      </w:r>
      <w:r>
        <w:rPr>
          <w:rFonts w:hint="eastAsia" w:ascii="仿宋" w:hAnsi="仿宋" w:eastAsia="仿宋"/>
          <w:color w:val="000000"/>
          <w:sz w:val="30"/>
          <w:szCs w:val="30"/>
        </w:rPr>
        <w:t>最后中标人，</w:t>
      </w:r>
      <w:r>
        <w:rPr>
          <w:rFonts w:ascii="仿宋" w:hAnsi="仿宋" w:eastAsia="仿宋"/>
          <w:color w:val="000000"/>
          <w:sz w:val="30"/>
          <w:szCs w:val="30"/>
        </w:rPr>
        <w:t>招标人不对未中标原因作任何解释</w:t>
      </w:r>
      <w:r>
        <w:rPr>
          <w:rFonts w:hint="eastAsia" w:ascii="仿宋" w:hAnsi="仿宋" w:eastAsia="仿宋"/>
          <w:color w:val="000000"/>
          <w:sz w:val="30"/>
          <w:szCs w:val="30"/>
        </w:rPr>
        <w:t>；</w:t>
      </w:r>
    </w:p>
    <w:p w14:paraId="1EBCC16F">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3.报价需包含采购、供货、售后、开票</w:t>
      </w:r>
      <w:r>
        <w:rPr>
          <w:rFonts w:ascii="仿宋" w:hAnsi="仿宋" w:eastAsia="仿宋"/>
          <w:color w:val="000000"/>
          <w:sz w:val="30"/>
          <w:szCs w:val="30"/>
        </w:rPr>
        <w:t>等相关费用</w:t>
      </w:r>
      <w:r>
        <w:rPr>
          <w:rFonts w:hint="eastAsia" w:ascii="仿宋" w:hAnsi="仿宋" w:eastAsia="仿宋"/>
          <w:color w:val="000000"/>
          <w:sz w:val="30"/>
          <w:szCs w:val="30"/>
        </w:rPr>
        <w:t>；</w:t>
      </w:r>
    </w:p>
    <w:p w14:paraId="32316667">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4.</w:t>
      </w:r>
      <w:r>
        <w:rPr>
          <w:rFonts w:ascii="仿宋" w:hAnsi="仿宋" w:eastAsia="仿宋"/>
          <w:color w:val="000000"/>
          <w:sz w:val="30"/>
          <w:szCs w:val="30"/>
        </w:rPr>
        <w:t>中标人对招标人</w:t>
      </w:r>
      <w:r>
        <w:rPr>
          <w:rFonts w:hint="eastAsia" w:ascii="仿宋" w:hAnsi="仿宋" w:eastAsia="仿宋"/>
          <w:color w:val="000000"/>
          <w:sz w:val="30"/>
          <w:szCs w:val="30"/>
        </w:rPr>
        <w:t>提供全年365天无休售后服务，</w:t>
      </w:r>
      <w:r>
        <w:rPr>
          <w:rFonts w:ascii="仿宋" w:hAnsi="仿宋" w:eastAsia="仿宋"/>
          <w:color w:val="000000"/>
          <w:sz w:val="30"/>
          <w:szCs w:val="30"/>
        </w:rPr>
        <w:t>服务的响应时间不超过</w:t>
      </w:r>
      <w:r>
        <w:rPr>
          <w:rFonts w:hint="eastAsia" w:ascii="仿宋" w:hAnsi="仿宋" w:eastAsia="仿宋"/>
          <w:color w:val="000000"/>
          <w:sz w:val="30"/>
          <w:szCs w:val="30"/>
        </w:rPr>
        <w:t>48</w:t>
      </w:r>
      <w:r>
        <w:rPr>
          <w:rFonts w:ascii="仿宋" w:hAnsi="仿宋" w:eastAsia="仿宋"/>
          <w:color w:val="000000"/>
          <w:sz w:val="30"/>
          <w:szCs w:val="30"/>
        </w:rPr>
        <w:t>小时，且中标人应保证能够随时接受招标人的服务需求</w:t>
      </w:r>
      <w:r>
        <w:rPr>
          <w:rFonts w:hint="eastAsia" w:ascii="仿宋" w:hAnsi="仿宋" w:eastAsia="仿宋"/>
          <w:color w:val="000000"/>
          <w:sz w:val="30"/>
          <w:szCs w:val="30"/>
        </w:rPr>
        <w:t>;</w:t>
      </w:r>
    </w:p>
    <w:p w14:paraId="21075DF7">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5.投标人需在投标文件中提供授权代表手机号码，以备接受远程询标。评标时，投标人无需前往现场。</w:t>
      </w:r>
    </w:p>
    <w:p w14:paraId="7777C619">
      <w:pPr>
        <w:widowControl/>
        <w:ind w:firstLine="3915" w:firstLineChars="1300"/>
        <w:rPr>
          <w:rFonts w:ascii="仿宋" w:hAnsi="仿宋" w:eastAsia="仿宋"/>
          <w:b/>
          <w:bCs/>
          <w:color w:val="000000"/>
          <w:sz w:val="30"/>
          <w:szCs w:val="30"/>
        </w:rPr>
      </w:pPr>
      <w:r>
        <w:rPr>
          <w:rFonts w:hint="eastAsia" w:ascii="仿宋" w:hAnsi="仿宋" w:eastAsia="仿宋"/>
          <w:b/>
          <w:bCs/>
          <w:color w:val="000000"/>
          <w:sz w:val="30"/>
          <w:szCs w:val="30"/>
        </w:rPr>
        <w:t>四、标书内容</w:t>
      </w:r>
    </w:p>
    <w:p w14:paraId="30D17D1D">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参加</w:t>
      </w:r>
      <w:r>
        <w:rPr>
          <w:rFonts w:hint="eastAsia" w:ascii="仿宋" w:hAnsi="仿宋" w:eastAsia="仿宋"/>
          <w:color w:val="000000"/>
          <w:sz w:val="30"/>
          <w:szCs w:val="30"/>
        </w:rPr>
        <w:t>投标</w:t>
      </w:r>
      <w:r>
        <w:rPr>
          <w:rFonts w:ascii="仿宋" w:hAnsi="仿宋" w:eastAsia="仿宋"/>
          <w:color w:val="000000"/>
          <w:sz w:val="30"/>
          <w:szCs w:val="30"/>
        </w:rPr>
        <w:t>单位</w:t>
      </w:r>
      <w:r>
        <w:rPr>
          <w:rFonts w:hint="eastAsia" w:ascii="仿宋" w:hAnsi="仿宋" w:eastAsia="仿宋"/>
          <w:color w:val="000000"/>
          <w:sz w:val="30"/>
          <w:szCs w:val="30"/>
        </w:rPr>
        <w:t>需密封提交</w:t>
      </w:r>
      <w:r>
        <w:rPr>
          <w:rFonts w:ascii="仿宋" w:hAnsi="仿宋" w:eastAsia="仿宋"/>
          <w:color w:val="000000"/>
          <w:sz w:val="30"/>
          <w:szCs w:val="30"/>
        </w:rPr>
        <w:t>标书</w:t>
      </w:r>
      <w:r>
        <w:rPr>
          <w:rFonts w:hint="eastAsia" w:ascii="仿宋" w:hAnsi="仿宋" w:eastAsia="仿宋"/>
          <w:color w:val="000000"/>
          <w:sz w:val="30"/>
          <w:szCs w:val="30"/>
        </w:rPr>
        <w:t>，标书封面注明正副本，标书需包含材料审核项中的内容和以下但不限于以下内容：</w:t>
      </w:r>
    </w:p>
    <w:p w14:paraId="01BAB2BE">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1</w:t>
      </w:r>
      <w:r>
        <w:rPr>
          <w:rFonts w:ascii="仿宋" w:hAnsi="仿宋" w:eastAsia="仿宋"/>
          <w:color w:val="000000"/>
          <w:sz w:val="30"/>
          <w:szCs w:val="30"/>
        </w:rPr>
        <w:t>.</w:t>
      </w:r>
      <w:r>
        <w:rPr>
          <w:rFonts w:hint="eastAsia" w:ascii="仿宋" w:hAnsi="仿宋" w:eastAsia="仿宋"/>
          <w:color w:val="000000"/>
          <w:sz w:val="30"/>
          <w:szCs w:val="30"/>
        </w:rPr>
        <w:t>本文件附件二“材料审核及评分标准”列出的内容；</w:t>
      </w:r>
    </w:p>
    <w:p w14:paraId="71A6DF0F">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2</w:t>
      </w:r>
      <w:r>
        <w:rPr>
          <w:rFonts w:ascii="仿宋" w:hAnsi="仿宋" w:eastAsia="仿宋"/>
          <w:color w:val="000000"/>
          <w:sz w:val="30"/>
          <w:szCs w:val="30"/>
        </w:rPr>
        <w:t>.其他有利于</w:t>
      </w:r>
      <w:r>
        <w:rPr>
          <w:rFonts w:hint="eastAsia" w:ascii="仿宋" w:hAnsi="仿宋" w:eastAsia="仿宋"/>
          <w:color w:val="000000"/>
          <w:sz w:val="30"/>
          <w:szCs w:val="30"/>
        </w:rPr>
        <w:t>投标单位</w:t>
      </w:r>
      <w:r>
        <w:rPr>
          <w:rFonts w:ascii="仿宋" w:hAnsi="仿宋" w:eastAsia="仿宋"/>
          <w:color w:val="000000"/>
          <w:sz w:val="30"/>
          <w:szCs w:val="30"/>
        </w:rPr>
        <w:t>中标的合法资料。</w:t>
      </w:r>
    </w:p>
    <w:p w14:paraId="5DE597D6">
      <w:pPr>
        <w:widowControl/>
        <w:ind w:firstLine="3915" w:firstLineChars="1300"/>
        <w:rPr>
          <w:rFonts w:ascii="仿宋" w:hAnsi="仿宋" w:eastAsia="仿宋"/>
          <w:b/>
          <w:bCs/>
          <w:color w:val="000000"/>
          <w:sz w:val="30"/>
          <w:szCs w:val="30"/>
        </w:rPr>
      </w:pPr>
      <w:r>
        <w:rPr>
          <w:rFonts w:hint="eastAsia" w:ascii="仿宋" w:hAnsi="仿宋" w:eastAsia="仿宋"/>
          <w:b/>
          <w:bCs/>
          <w:color w:val="000000"/>
          <w:sz w:val="30"/>
          <w:szCs w:val="30"/>
        </w:rPr>
        <w:t>五、特别告知事项</w:t>
      </w:r>
    </w:p>
    <w:p w14:paraId="4725C010">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招投标文件是将来签订正式合同的组成部分，与正式合同具有同等法律效力；中标后，签订合同价格为</w:t>
      </w:r>
      <w:r>
        <w:rPr>
          <w:rFonts w:hint="eastAsia" w:ascii="仿宋" w:hAnsi="仿宋" w:eastAsia="仿宋"/>
          <w:color w:val="000000"/>
          <w:sz w:val="30"/>
          <w:szCs w:val="30"/>
        </w:rPr>
        <w:t>完成服务内容的</w:t>
      </w:r>
      <w:r>
        <w:rPr>
          <w:rFonts w:ascii="仿宋" w:hAnsi="仿宋" w:eastAsia="仿宋"/>
          <w:color w:val="000000"/>
          <w:sz w:val="30"/>
          <w:szCs w:val="30"/>
        </w:rPr>
        <w:t>固定价格</w:t>
      </w:r>
      <w:r>
        <w:rPr>
          <w:rFonts w:hint="eastAsia" w:ascii="仿宋" w:hAnsi="仿宋" w:eastAsia="仿宋"/>
          <w:color w:val="000000"/>
          <w:sz w:val="30"/>
          <w:szCs w:val="30"/>
        </w:rPr>
        <w:t>，招标方不会支付额外的费用。</w:t>
      </w:r>
    </w:p>
    <w:p w14:paraId="35C067ED">
      <w:pPr>
        <w:widowControl/>
        <w:ind w:firstLine="3915" w:firstLineChars="1300"/>
        <w:rPr>
          <w:rFonts w:ascii="仿宋" w:hAnsi="仿宋" w:eastAsia="仿宋"/>
          <w:b/>
          <w:bCs/>
          <w:color w:val="000000"/>
          <w:sz w:val="30"/>
          <w:szCs w:val="30"/>
        </w:rPr>
      </w:pPr>
      <w:r>
        <w:rPr>
          <w:rFonts w:hint="eastAsia" w:ascii="仿宋" w:hAnsi="仿宋" w:eastAsia="仿宋"/>
          <w:b/>
          <w:bCs/>
          <w:color w:val="000000"/>
          <w:sz w:val="30"/>
          <w:szCs w:val="30"/>
        </w:rPr>
        <w:t>六、法律责任</w:t>
      </w:r>
    </w:p>
    <w:p w14:paraId="46164E92">
      <w:pPr>
        <w:widowControl/>
        <w:jc w:val="left"/>
        <w:rPr>
          <w:rFonts w:ascii="仿宋" w:hAnsi="仿宋" w:eastAsia="仿宋"/>
          <w:color w:val="000000"/>
          <w:sz w:val="30"/>
          <w:szCs w:val="30"/>
        </w:rPr>
      </w:pPr>
      <w:r>
        <w:rPr>
          <w:rFonts w:ascii="宋体" w:hAnsi="宋体" w:eastAsia="仿宋"/>
          <w:color w:val="000000"/>
          <w:sz w:val="30"/>
          <w:szCs w:val="30"/>
        </w:rPr>
        <w:t> </w:t>
      </w:r>
      <w:r>
        <w:rPr>
          <w:rFonts w:ascii="仿宋" w:hAnsi="仿宋" w:eastAsia="仿宋"/>
          <w:color w:val="000000"/>
          <w:sz w:val="30"/>
          <w:szCs w:val="30"/>
        </w:rPr>
        <w:t xml:space="preserve"> 中标单位有下列行为，学校可以追究其责任，中标单位所中标为废标，学校有权单方面解除合同并要求中标单位承担赔偿责任。</w:t>
      </w:r>
    </w:p>
    <w:p w14:paraId="66EADF6E">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1.任何投标单位恶意串通，相互陪标</w:t>
      </w:r>
      <w:r>
        <w:rPr>
          <w:rFonts w:hint="eastAsia" w:ascii="仿宋" w:hAnsi="仿宋" w:eastAsia="仿宋"/>
          <w:color w:val="000000"/>
          <w:sz w:val="30"/>
          <w:szCs w:val="30"/>
        </w:rPr>
        <w:t>的；</w:t>
      </w:r>
    </w:p>
    <w:p w14:paraId="48A08526">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2.中标单位不按照本招标文件规定进行合同变更的</w:t>
      </w:r>
      <w:r>
        <w:rPr>
          <w:rFonts w:hint="eastAsia" w:ascii="仿宋" w:hAnsi="仿宋" w:eastAsia="仿宋"/>
          <w:color w:val="000000"/>
          <w:sz w:val="30"/>
          <w:szCs w:val="30"/>
        </w:rPr>
        <w:t>。</w:t>
      </w:r>
    </w:p>
    <w:p w14:paraId="18F32DC3">
      <w:pPr>
        <w:widowControl/>
        <w:ind w:firstLine="3915" w:firstLineChars="1300"/>
        <w:rPr>
          <w:rFonts w:ascii="仿宋" w:hAnsi="仿宋" w:eastAsia="仿宋"/>
          <w:b/>
          <w:bCs/>
          <w:color w:val="000000"/>
          <w:sz w:val="30"/>
          <w:szCs w:val="30"/>
        </w:rPr>
      </w:pPr>
      <w:r>
        <w:rPr>
          <w:rFonts w:hint="eastAsia" w:ascii="仿宋" w:hAnsi="仿宋" w:eastAsia="仿宋"/>
          <w:b/>
          <w:bCs/>
          <w:color w:val="000000"/>
          <w:sz w:val="30"/>
          <w:szCs w:val="30"/>
        </w:rPr>
        <w:t>七、合同包含内容</w:t>
      </w:r>
    </w:p>
    <w:p w14:paraId="3C8FD9C6">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拟定合同时必须明确以下内容：</w:t>
      </w:r>
    </w:p>
    <w:p w14:paraId="3C3FF814">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1.招投标文件以及附件是合同的组成部分；</w:t>
      </w:r>
    </w:p>
    <w:p w14:paraId="3DE044A1">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2.中标单位已经充分知晓并且愿意遵守“特别告知事项”和“法律责任”；</w:t>
      </w:r>
    </w:p>
    <w:p w14:paraId="71B0AFB3">
      <w:pPr>
        <w:widowControl/>
        <w:ind w:firstLine="600" w:firstLineChars="200"/>
        <w:jc w:val="left"/>
        <w:rPr>
          <w:rFonts w:ascii="仿宋" w:hAnsi="仿宋" w:eastAsia="仿宋"/>
          <w:color w:val="000000"/>
          <w:sz w:val="30"/>
          <w:szCs w:val="30"/>
        </w:rPr>
      </w:pPr>
      <w:r>
        <w:rPr>
          <w:rFonts w:ascii="仿宋" w:hAnsi="仿宋" w:eastAsia="仿宋"/>
          <w:color w:val="000000"/>
          <w:sz w:val="30"/>
          <w:szCs w:val="30"/>
        </w:rPr>
        <w:t>3.</w:t>
      </w:r>
      <w:r>
        <w:rPr>
          <w:rFonts w:hint="eastAsia" w:ascii="仿宋" w:hAnsi="仿宋" w:eastAsia="仿宋"/>
          <w:color w:val="000000"/>
          <w:sz w:val="30"/>
          <w:szCs w:val="30"/>
        </w:rPr>
        <w:t>中标后合同有效期自签订之日起一年。</w:t>
      </w:r>
    </w:p>
    <w:p w14:paraId="453EDA68">
      <w:pPr>
        <w:widowControl/>
        <w:ind w:firstLine="525" w:firstLineChars="175"/>
        <w:jc w:val="left"/>
        <w:rPr>
          <w:rFonts w:ascii="仿宋" w:hAnsi="仿宋" w:eastAsia="仿宋"/>
          <w:sz w:val="30"/>
          <w:szCs w:val="30"/>
        </w:rPr>
      </w:pPr>
      <w:r>
        <w:rPr>
          <w:rFonts w:hint="eastAsia" w:ascii="仿宋" w:hAnsi="仿宋" w:eastAsia="仿宋"/>
          <w:sz w:val="30"/>
          <w:szCs w:val="30"/>
        </w:rPr>
        <w:t>4.合同中应设专门条款对电影票兑换</w:t>
      </w:r>
      <w:r>
        <w:rPr>
          <w:rFonts w:hint="eastAsia" w:ascii="仿宋" w:hAnsi="仿宋" w:eastAsia="仿宋"/>
          <w:sz w:val="30"/>
          <w:szCs w:val="30"/>
          <w:lang w:val="en-US" w:eastAsia="zh-CN"/>
        </w:rPr>
        <w:t>券、蛋糕券</w:t>
      </w:r>
      <w:r>
        <w:rPr>
          <w:rFonts w:hint="eastAsia" w:ascii="仿宋" w:hAnsi="仿宋" w:eastAsia="仿宋"/>
          <w:sz w:val="30"/>
          <w:szCs w:val="30"/>
        </w:rPr>
        <w:t>价格加以明确约定；</w:t>
      </w:r>
    </w:p>
    <w:p w14:paraId="73F6357D">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5.</w:t>
      </w:r>
      <w:r>
        <w:rPr>
          <w:rFonts w:ascii="仿宋" w:hAnsi="仿宋" w:eastAsia="仿宋"/>
          <w:color w:val="000000"/>
          <w:sz w:val="30"/>
          <w:szCs w:val="30"/>
        </w:rPr>
        <w:t>对于质量</w:t>
      </w:r>
      <w:r>
        <w:rPr>
          <w:rFonts w:hint="eastAsia" w:ascii="仿宋" w:hAnsi="仿宋" w:eastAsia="仿宋"/>
          <w:color w:val="000000"/>
          <w:sz w:val="30"/>
          <w:szCs w:val="30"/>
        </w:rPr>
        <w:t>、</w:t>
      </w:r>
      <w:r>
        <w:rPr>
          <w:rFonts w:ascii="仿宋" w:hAnsi="仿宋" w:eastAsia="仿宋"/>
          <w:color w:val="000000"/>
          <w:sz w:val="30"/>
          <w:szCs w:val="30"/>
        </w:rPr>
        <w:t>验收</w:t>
      </w:r>
      <w:r>
        <w:rPr>
          <w:rFonts w:hint="eastAsia" w:ascii="仿宋" w:hAnsi="仿宋" w:eastAsia="仿宋"/>
          <w:color w:val="000000"/>
          <w:sz w:val="30"/>
          <w:szCs w:val="30"/>
        </w:rPr>
        <w:t>、</w:t>
      </w:r>
      <w:r>
        <w:rPr>
          <w:rFonts w:ascii="仿宋" w:hAnsi="仿宋" w:eastAsia="仿宋"/>
          <w:color w:val="000000"/>
          <w:sz w:val="30"/>
          <w:szCs w:val="30"/>
        </w:rPr>
        <w:t>付款</w:t>
      </w:r>
      <w:r>
        <w:rPr>
          <w:rFonts w:hint="eastAsia" w:ascii="仿宋" w:hAnsi="仿宋" w:eastAsia="仿宋"/>
          <w:color w:val="000000"/>
          <w:sz w:val="30"/>
          <w:szCs w:val="30"/>
        </w:rPr>
        <w:t>，</w:t>
      </w:r>
      <w:r>
        <w:rPr>
          <w:rFonts w:ascii="仿宋" w:hAnsi="仿宋" w:eastAsia="仿宋"/>
          <w:color w:val="000000"/>
          <w:sz w:val="30"/>
          <w:szCs w:val="30"/>
        </w:rPr>
        <w:t>违约责任等事宜有清楚的规定。</w:t>
      </w:r>
    </w:p>
    <w:p w14:paraId="49273C24">
      <w:pPr>
        <w:widowControl/>
        <w:ind w:firstLine="3915" w:firstLineChars="1300"/>
        <w:rPr>
          <w:rFonts w:ascii="仿宋" w:hAnsi="仿宋" w:eastAsia="仿宋"/>
          <w:b/>
          <w:bCs/>
          <w:color w:val="000000"/>
          <w:sz w:val="30"/>
          <w:szCs w:val="30"/>
        </w:rPr>
      </w:pPr>
      <w:r>
        <w:rPr>
          <w:rFonts w:hint="eastAsia" w:ascii="仿宋" w:hAnsi="仿宋" w:eastAsia="仿宋"/>
          <w:b/>
          <w:bCs/>
          <w:color w:val="000000"/>
          <w:sz w:val="30"/>
          <w:szCs w:val="30"/>
        </w:rPr>
        <w:t>八、其它</w:t>
      </w:r>
    </w:p>
    <w:p w14:paraId="32CDDAC4">
      <w:pPr>
        <w:ind w:firstLine="600" w:firstLineChars="200"/>
        <w:rPr>
          <w:rFonts w:ascii="仿宋" w:hAnsi="仿宋" w:eastAsia="仿宋"/>
          <w:color w:val="000000"/>
          <w:sz w:val="30"/>
          <w:szCs w:val="30"/>
        </w:rPr>
      </w:pPr>
      <w:r>
        <w:rPr>
          <w:rFonts w:hint="eastAsia" w:ascii="仿宋" w:hAnsi="仿宋" w:eastAsia="仿宋"/>
          <w:color w:val="000000"/>
          <w:sz w:val="30"/>
          <w:szCs w:val="30"/>
        </w:rPr>
        <w:t>本</w:t>
      </w:r>
      <w:r>
        <w:rPr>
          <w:rFonts w:hint="eastAsia" w:ascii="仿宋" w:hAnsi="仿宋" w:eastAsia="仿宋"/>
          <w:color w:val="000000"/>
          <w:sz w:val="30"/>
          <w:szCs w:val="30"/>
          <w:lang w:val="en-US" w:eastAsia="zh-CN"/>
        </w:rPr>
        <w:t>招标</w:t>
      </w:r>
      <w:r>
        <w:rPr>
          <w:rFonts w:hint="eastAsia" w:ascii="仿宋" w:hAnsi="仿宋" w:eastAsia="仿宋"/>
          <w:color w:val="000000"/>
          <w:sz w:val="30"/>
          <w:szCs w:val="30"/>
        </w:rPr>
        <w:t>文件的最终解释权归</w:t>
      </w:r>
      <w:r>
        <w:rPr>
          <w:rFonts w:hint="eastAsia" w:ascii="仿宋" w:hAnsi="仿宋" w:eastAsia="仿宋"/>
          <w:color w:val="000000"/>
          <w:sz w:val="30"/>
          <w:szCs w:val="30"/>
          <w:lang w:eastAsia="zh-CN"/>
        </w:rPr>
        <w:t>合肥市第三十五中学</w:t>
      </w:r>
      <w:r>
        <w:rPr>
          <w:rFonts w:hint="eastAsia" w:ascii="仿宋" w:hAnsi="仿宋" w:eastAsia="仿宋"/>
          <w:color w:val="000000"/>
          <w:sz w:val="30"/>
          <w:szCs w:val="30"/>
        </w:rPr>
        <w:t>。</w:t>
      </w:r>
    </w:p>
    <w:p w14:paraId="3A11C0A8">
      <w:pPr>
        <w:pStyle w:val="2"/>
        <w:keepNext w:val="0"/>
        <w:keepLines w:val="0"/>
        <w:snapToGrid w:val="0"/>
        <w:spacing w:before="0" w:after="0" w:line="360" w:lineRule="auto"/>
        <w:rPr>
          <w:rFonts w:asciiTheme="minorEastAsia" w:hAnsiTheme="minorEastAsia" w:eastAsiaTheme="minorEastAsia"/>
          <w:color w:val="000000"/>
          <w:sz w:val="28"/>
          <w:szCs w:val="28"/>
        </w:rPr>
      </w:pPr>
    </w:p>
    <w:p w14:paraId="250F85F9">
      <w:pPr>
        <w:pStyle w:val="2"/>
        <w:keepNext w:val="0"/>
        <w:keepLines w:val="0"/>
        <w:snapToGrid w:val="0"/>
        <w:spacing w:before="0" w:after="0" w:line="360" w:lineRule="auto"/>
        <w:rPr>
          <w:rFonts w:asciiTheme="minorEastAsia" w:hAnsiTheme="minorEastAsia" w:eastAsiaTheme="minorEastAsia"/>
          <w:color w:val="000000"/>
          <w:sz w:val="28"/>
          <w:szCs w:val="28"/>
        </w:rPr>
      </w:pPr>
    </w:p>
    <w:p w14:paraId="73EEF88E">
      <w:pPr>
        <w:pStyle w:val="2"/>
        <w:keepNext w:val="0"/>
        <w:keepLines w:val="0"/>
        <w:snapToGrid w:val="0"/>
        <w:spacing w:before="0" w:after="0" w:line="360" w:lineRule="auto"/>
        <w:rPr>
          <w:rFonts w:asciiTheme="minorEastAsia" w:hAnsiTheme="minorEastAsia" w:eastAsiaTheme="minorEastAsia"/>
          <w:color w:val="000000"/>
          <w:sz w:val="28"/>
          <w:szCs w:val="28"/>
        </w:rPr>
      </w:pPr>
    </w:p>
    <w:p w14:paraId="680C7F11">
      <w:pPr>
        <w:pStyle w:val="2"/>
        <w:keepNext w:val="0"/>
        <w:keepLines w:val="0"/>
        <w:snapToGrid w:val="0"/>
        <w:spacing w:before="0" w:after="0"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附件一：投标函</w:t>
      </w:r>
    </w:p>
    <w:p w14:paraId="09859DBB">
      <w:pPr>
        <w:pStyle w:val="2"/>
        <w:keepNext w:val="0"/>
        <w:keepLines w:val="0"/>
        <w:snapToGrid w:val="0"/>
        <w:spacing w:before="0" w:after="0"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附件二：材料审核及评分标准</w:t>
      </w:r>
    </w:p>
    <w:p w14:paraId="1AD491F2">
      <w:pPr>
        <w:pStyle w:val="2"/>
        <w:keepNext w:val="0"/>
        <w:keepLines w:val="0"/>
        <w:snapToGrid w:val="0"/>
        <w:spacing w:before="0" w:after="0"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附件三：报价单</w:t>
      </w:r>
    </w:p>
    <w:p w14:paraId="04049BE2">
      <w:pPr>
        <w:pStyle w:val="2"/>
        <w:keepNext w:val="0"/>
        <w:keepLines w:val="0"/>
        <w:snapToGrid w:val="0"/>
        <w:spacing w:before="0" w:after="0" w:line="360" w:lineRule="auto"/>
        <w:rPr>
          <w:rFonts w:asciiTheme="minorEastAsia" w:hAnsiTheme="minorEastAsia" w:eastAsiaTheme="minorEastAsia"/>
          <w:bCs w:val="0"/>
          <w:color w:val="000000"/>
          <w:sz w:val="28"/>
          <w:szCs w:val="28"/>
        </w:rPr>
      </w:pPr>
    </w:p>
    <w:p w14:paraId="5D476C67">
      <w:pPr>
        <w:pStyle w:val="2"/>
        <w:keepNext w:val="0"/>
        <w:keepLines w:val="0"/>
        <w:spacing w:line="440" w:lineRule="exact"/>
        <w:rPr>
          <w:rFonts w:ascii="宋体" w:hAnsi="宋体" w:eastAsia="宋体"/>
          <w:color w:val="000000"/>
          <w:sz w:val="30"/>
          <w:szCs w:val="30"/>
        </w:rPr>
      </w:pPr>
      <w:bookmarkStart w:id="0" w:name="_Toc201655790"/>
      <w:bookmarkStart w:id="1" w:name="_Toc201655792"/>
      <w:r>
        <w:rPr>
          <w:rFonts w:hint="eastAsia" w:ascii="仿宋" w:hAnsi="仿宋" w:eastAsia="仿宋"/>
          <w:b w:val="0"/>
          <w:color w:val="000000"/>
          <w:sz w:val="30"/>
          <w:szCs w:val="30"/>
        </w:rPr>
        <w:br w:type="page"/>
      </w:r>
      <w:r>
        <w:rPr>
          <w:rFonts w:hint="eastAsia" w:ascii="宋体" w:hAnsi="宋体" w:eastAsia="宋体"/>
          <w:color w:val="000000"/>
          <w:sz w:val="30"/>
          <w:szCs w:val="30"/>
        </w:rPr>
        <w:t>附件一：</w:t>
      </w:r>
    </w:p>
    <w:bookmarkEnd w:id="0"/>
    <w:p w14:paraId="5D635DE8">
      <w:pPr>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投标函</w:t>
      </w:r>
    </w:p>
    <w:p w14:paraId="22AF829C">
      <w:pPr>
        <w:pStyle w:val="8"/>
        <w:rPr>
          <w:rFonts w:hint="eastAsia" w:ascii="仿宋" w:hAnsi="仿宋" w:eastAsia="仿宋"/>
          <w:b w:val="0"/>
          <w:color w:val="000000"/>
          <w:sz w:val="30"/>
          <w:szCs w:val="30"/>
          <w:lang w:eastAsia="zh-CN"/>
        </w:rPr>
      </w:pPr>
      <w:r>
        <w:rPr>
          <w:rFonts w:hint="eastAsia" w:ascii="仿宋" w:hAnsi="仿宋" w:eastAsia="仿宋"/>
          <w:b w:val="0"/>
          <w:color w:val="000000"/>
          <w:sz w:val="30"/>
          <w:szCs w:val="30"/>
        </w:rPr>
        <w:t>致：</w:t>
      </w:r>
      <w:r>
        <w:rPr>
          <w:rFonts w:hint="eastAsia" w:ascii="仿宋" w:hAnsi="仿宋" w:eastAsia="仿宋"/>
          <w:b w:val="0"/>
          <w:color w:val="000000"/>
          <w:sz w:val="30"/>
          <w:szCs w:val="30"/>
          <w:lang w:eastAsia="zh-CN"/>
        </w:rPr>
        <w:t>合肥市第三十五中学</w:t>
      </w:r>
    </w:p>
    <w:p w14:paraId="0EE26708">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根据贵方所发“</w:t>
      </w:r>
      <w:r>
        <w:rPr>
          <w:rStyle w:val="16"/>
          <w:rFonts w:hint="eastAsia" w:ascii="仿宋" w:hAnsi="仿宋" w:eastAsia="仿宋"/>
          <w:b w:val="0"/>
          <w:color w:val="000000"/>
          <w:sz w:val="30"/>
          <w:szCs w:val="30"/>
          <w:lang w:eastAsia="zh-CN"/>
        </w:rPr>
        <w:t>合肥三十五中</w:t>
      </w:r>
      <w:r>
        <w:rPr>
          <w:rStyle w:val="16"/>
          <w:rFonts w:hint="eastAsia" w:ascii="仿宋" w:hAnsi="仿宋" w:eastAsia="仿宋"/>
          <w:b w:val="0"/>
          <w:color w:val="000000"/>
          <w:sz w:val="30"/>
          <w:szCs w:val="30"/>
        </w:rPr>
        <w:t>2025年工会会员福利采购”</w:t>
      </w:r>
      <w:r>
        <w:rPr>
          <w:rFonts w:hint="eastAsia" w:ascii="仿宋" w:hAnsi="仿宋" w:eastAsia="仿宋"/>
          <w:color w:val="000000"/>
          <w:sz w:val="30"/>
          <w:szCs w:val="30"/>
        </w:rPr>
        <w:t>（项目编号：</w:t>
      </w:r>
      <w:r>
        <w:rPr>
          <w:rFonts w:hint="eastAsia" w:ascii="仿宋" w:hAnsi="仿宋" w:eastAsia="仿宋"/>
          <w:color w:val="000000"/>
          <w:sz w:val="30"/>
          <w:szCs w:val="30"/>
          <w:lang w:eastAsia="zh-CN"/>
        </w:rPr>
        <w:t>HF35GH2025X00</w:t>
      </w:r>
      <w:r>
        <w:rPr>
          <w:rFonts w:hint="eastAsia" w:ascii="仿宋" w:hAnsi="仿宋" w:eastAsia="仿宋"/>
          <w:color w:val="000000"/>
          <w:sz w:val="30"/>
          <w:szCs w:val="30"/>
          <w:lang w:val="en-US" w:eastAsia="zh-CN"/>
        </w:rPr>
        <w:t>6</w:t>
      </w:r>
      <w:r>
        <w:rPr>
          <w:rFonts w:hint="eastAsia" w:ascii="仿宋" w:hAnsi="仿宋" w:eastAsia="仿宋"/>
          <w:color w:val="000000"/>
          <w:sz w:val="30"/>
          <w:szCs w:val="30"/>
        </w:rPr>
        <w:t>）公开招标公告，提交投标文件正本壹份、副本壹份。</w:t>
      </w:r>
    </w:p>
    <w:p w14:paraId="13381762">
      <w:pPr>
        <w:spacing w:line="500" w:lineRule="exact"/>
        <w:ind w:firstLine="630"/>
        <w:rPr>
          <w:rFonts w:ascii="仿宋" w:hAnsi="仿宋" w:eastAsia="仿宋"/>
          <w:color w:val="000000"/>
          <w:sz w:val="30"/>
          <w:szCs w:val="30"/>
        </w:rPr>
      </w:pPr>
      <w:r>
        <w:rPr>
          <w:rFonts w:hint="eastAsia" w:ascii="仿宋" w:hAnsi="仿宋" w:eastAsia="仿宋"/>
          <w:color w:val="000000"/>
          <w:sz w:val="30"/>
          <w:szCs w:val="30"/>
        </w:rPr>
        <w:t>据此函，签字人兹宣布同意如下：</w:t>
      </w:r>
    </w:p>
    <w:p w14:paraId="67DD3C9B">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1.按</w:t>
      </w:r>
      <w:r>
        <w:rPr>
          <w:rFonts w:hint="eastAsia" w:ascii="仿宋" w:hAnsi="仿宋" w:eastAsia="仿宋"/>
          <w:color w:val="000000"/>
          <w:sz w:val="30"/>
          <w:szCs w:val="30"/>
          <w:lang w:val="en-US" w:eastAsia="zh-CN"/>
        </w:rPr>
        <w:t>招标</w:t>
      </w:r>
      <w:r>
        <w:rPr>
          <w:rFonts w:hint="eastAsia" w:ascii="仿宋" w:hAnsi="仿宋" w:eastAsia="仿宋"/>
          <w:color w:val="000000"/>
          <w:sz w:val="30"/>
          <w:szCs w:val="30"/>
        </w:rPr>
        <w:t>文件规定及报价承诺完成</w:t>
      </w:r>
      <w:r>
        <w:rPr>
          <w:rStyle w:val="16"/>
          <w:rFonts w:hint="eastAsia" w:ascii="仿宋" w:hAnsi="仿宋" w:eastAsia="仿宋"/>
          <w:b w:val="0"/>
          <w:color w:val="000000"/>
          <w:sz w:val="30"/>
          <w:szCs w:val="30"/>
          <w:lang w:eastAsia="zh-CN"/>
        </w:rPr>
        <w:t>合肥三十五中</w:t>
      </w:r>
      <w:r>
        <w:rPr>
          <w:rStyle w:val="16"/>
          <w:rFonts w:hint="eastAsia" w:ascii="仿宋" w:hAnsi="仿宋" w:eastAsia="仿宋"/>
          <w:b w:val="0"/>
          <w:color w:val="000000"/>
          <w:sz w:val="30"/>
          <w:szCs w:val="30"/>
        </w:rPr>
        <w:t>2025年工会会员福利采购相关服务</w:t>
      </w:r>
      <w:r>
        <w:rPr>
          <w:rFonts w:hint="eastAsia" w:ascii="仿宋" w:hAnsi="仿宋" w:eastAsia="仿宋"/>
          <w:color w:val="000000"/>
          <w:sz w:val="30"/>
          <w:szCs w:val="30"/>
        </w:rPr>
        <w:t>；</w:t>
      </w:r>
    </w:p>
    <w:p w14:paraId="30396D7E">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2.我们根据招标文件的规定，严格履行合同的责任和义务,并保证于买方要求的日期内完成合同内容；</w:t>
      </w:r>
    </w:p>
    <w:p w14:paraId="6E6EA719">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3.我们已详细审核全部招标文件，包括招标文件附件、参考资料，我们知道必须放弃提出含糊不清或误解的问题的权利；</w:t>
      </w:r>
    </w:p>
    <w:p w14:paraId="515A4760">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4.我们同意从投标人须知规定的招标日期起遵循本投标书，并在投标人须知规定的招标有效期之前均具有约束力；</w:t>
      </w:r>
    </w:p>
    <w:p w14:paraId="2394E0D2">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5.同意按贵方要求在规定时间内向贵方提供与其投标有关的任何证据或补充资料，否则，我们的投标文件可被贵方拒绝；</w:t>
      </w:r>
    </w:p>
    <w:p w14:paraId="138F29FF">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6.我方（投标人）对投标文件中所提供资料、文件、证书及证件的真实性和有效性负责；</w:t>
      </w:r>
    </w:p>
    <w:p w14:paraId="6181A2FA">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7.与本投标有关的通讯地址：</w:t>
      </w:r>
    </w:p>
    <w:p w14:paraId="4BB2F269">
      <w:pPr>
        <w:spacing w:line="500" w:lineRule="exact"/>
        <w:ind w:firstLine="837" w:firstLineChars="279"/>
        <w:rPr>
          <w:rFonts w:ascii="仿宋" w:hAnsi="仿宋" w:eastAsia="仿宋"/>
          <w:sz w:val="30"/>
          <w:szCs w:val="30"/>
          <w:u w:val="single"/>
        </w:rPr>
      </w:pPr>
      <w:r>
        <w:rPr>
          <w:rFonts w:hint="eastAsia" w:ascii="仿宋" w:hAnsi="仿宋" w:eastAsia="仿宋"/>
          <w:color w:val="000000"/>
          <w:sz w:val="30"/>
          <w:szCs w:val="30"/>
        </w:rPr>
        <w:t>电话：        传真：</w:t>
      </w:r>
    </w:p>
    <w:p w14:paraId="5D7B83DA">
      <w:pPr>
        <w:spacing w:line="500" w:lineRule="exact"/>
        <w:ind w:firstLine="4050" w:firstLineChars="1350"/>
        <w:rPr>
          <w:rFonts w:ascii="仿宋" w:hAnsi="仿宋" w:eastAsia="仿宋"/>
          <w:color w:val="000000"/>
          <w:sz w:val="30"/>
          <w:szCs w:val="30"/>
        </w:rPr>
      </w:pPr>
    </w:p>
    <w:p w14:paraId="758DF93E">
      <w:pPr>
        <w:spacing w:line="500" w:lineRule="exact"/>
        <w:ind w:firstLine="4050" w:firstLineChars="1350"/>
        <w:rPr>
          <w:rFonts w:ascii="仿宋" w:hAnsi="仿宋" w:eastAsia="仿宋"/>
          <w:color w:val="000000"/>
          <w:sz w:val="30"/>
          <w:szCs w:val="30"/>
        </w:rPr>
      </w:pPr>
    </w:p>
    <w:p w14:paraId="4CB475CA">
      <w:pPr>
        <w:spacing w:line="500" w:lineRule="exact"/>
        <w:ind w:firstLine="4050" w:firstLineChars="1350"/>
        <w:rPr>
          <w:rFonts w:ascii="仿宋" w:hAnsi="仿宋" w:eastAsia="仿宋"/>
          <w:color w:val="000000"/>
          <w:sz w:val="30"/>
          <w:szCs w:val="30"/>
        </w:rPr>
      </w:pPr>
      <w:r>
        <w:rPr>
          <w:rFonts w:hint="eastAsia" w:ascii="仿宋" w:hAnsi="仿宋" w:eastAsia="仿宋"/>
          <w:color w:val="000000"/>
          <w:sz w:val="30"/>
          <w:szCs w:val="30"/>
        </w:rPr>
        <w:t xml:space="preserve">法定代表人（签字）：___________（单位公章） </w:t>
      </w:r>
    </w:p>
    <w:p w14:paraId="44E0F79D">
      <w:pPr>
        <w:snapToGrid w:val="0"/>
        <w:spacing w:line="240" w:lineRule="atLeast"/>
        <w:ind w:left="5550"/>
        <w:jc w:val="right"/>
        <w:rPr>
          <w:rFonts w:ascii="仿宋" w:hAnsi="仿宋" w:eastAsia="仿宋" w:cs="仿宋"/>
          <w:color w:val="000000"/>
          <w:sz w:val="30"/>
          <w:szCs w:val="30"/>
        </w:rPr>
      </w:pPr>
    </w:p>
    <w:p w14:paraId="2E256EB1">
      <w:pPr>
        <w:snapToGrid w:val="0"/>
        <w:spacing w:line="240" w:lineRule="atLeast"/>
        <w:ind w:left="5550" w:right="600"/>
        <w:jc w:val="right"/>
        <w:rPr>
          <w:rFonts w:ascii="宋体" w:hAnsi="宋体"/>
          <w:color w:val="000000"/>
          <w:sz w:val="30"/>
          <w:szCs w:val="30"/>
        </w:rPr>
      </w:pPr>
      <w:r>
        <w:rPr>
          <w:rFonts w:hint="eastAsia" w:ascii="仿宋" w:hAnsi="仿宋" w:eastAsia="仿宋" w:cs="仿宋"/>
          <w:color w:val="000000"/>
          <w:sz w:val="30"/>
          <w:szCs w:val="30"/>
        </w:rPr>
        <w:t>年   月   日</w:t>
      </w:r>
      <w:bookmarkEnd w:id="1"/>
      <w:bookmarkStart w:id="2" w:name="_Toc201655789"/>
      <w:bookmarkStart w:id="3" w:name="_Toc201655793"/>
    </w:p>
    <w:p w14:paraId="1514A30F"/>
    <w:p w14:paraId="648DA859">
      <w:pPr>
        <w:widowControl/>
        <w:jc w:val="left"/>
      </w:pPr>
      <w:r>
        <w:br w:type="page"/>
      </w:r>
    </w:p>
    <w:p w14:paraId="331BE71A">
      <w:pPr>
        <w:widowControl/>
        <w:jc w:val="left"/>
        <w:rPr>
          <w:rFonts w:ascii="方正小标宋简体" w:hAnsi="仿宋" w:eastAsia="方正小标宋简体"/>
          <w:color w:val="000000"/>
          <w:sz w:val="30"/>
          <w:szCs w:val="30"/>
        </w:rPr>
      </w:pPr>
      <w:r>
        <w:rPr>
          <w:rFonts w:hint="eastAsia" w:ascii="方正小标宋简体" w:hAnsi="仿宋" w:eastAsia="方正小标宋简体"/>
          <w:color w:val="000000"/>
          <w:sz w:val="30"/>
          <w:szCs w:val="30"/>
        </w:rPr>
        <w:t>附件二:</w:t>
      </w:r>
    </w:p>
    <w:p w14:paraId="12FA69ED">
      <w:pPr>
        <w:widowControl/>
        <w:jc w:val="center"/>
        <w:rPr>
          <w:rFonts w:asciiTheme="majorEastAsia" w:hAnsiTheme="majorEastAsia" w:eastAsiaTheme="majorEastAsia"/>
          <w:b/>
          <w:color w:val="000000"/>
          <w:sz w:val="30"/>
          <w:szCs w:val="30"/>
        </w:rPr>
      </w:pPr>
      <w:r>
        <w:rPr>
          <w:rFonts w:hint="eastAsia" w:asciiTheme="majorEastAsia" w:hAnsiTheme="majorEastAsia" w:eastAsiaTheme="majorEastAsia"/>
          <w:b/>
          <w:color w:val="000000"/>
          <w:sz w:val="30"/>
          <w:szCs w:val="30"/>
        </w:rPr>
        <w:t>电影兑换券（包1）</w:t>
      </w:r>
    </w:p>
    <w:p w14:paraId="6F0647EF">
      <w:pPr>
        <w:widowControl/>
        <w:jc w:val="center"/>
        <w:rPr>
          <w:rFonts w:asciiTheme="majorEastAsia" w:hAnsiTheme="majorEastAsia" w:eastAsiaTheme="majorEastAsia"/>
          <w:b/>
          <w:color w:val="000000"/>
          <w:sz w:val="30"/>
          <w:szCs w:val="30"/>
        </w:rPr>
      </w:pPr>
      <w:r>
        <w:rPr>
          <w:rFonts w:hint="eastAsia" w:asciiTheme="majorEastAsia" w:hAnsiTheme="majorEastAsia" w:eastAsiaTheme="majorEastAsia"/>
          <w:b/>
          <w:color w:val="000000"/>
          <w:sz w:val="30"/>
          <w:szCs w:val="30"/>
        </w:rPr>
        <w:t>材料审核及评分标准（满分100分）</w:t>
      </w:r>
    </w:p>
    <w:tbl>
      <w:tblPr>
        <w:tblStyle w:val="13"/>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701"/>
        <w:gridCol w:w="998"/>
        <w:gridCol w:w="4394"/>
        <w:gridCol w:w="1225"/>
      </w:tblGrid>
      <w:tr w14:paraId="30AB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12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E8C5D0">
            <w:pPr>
              <w:widowControl/>
              <w:jc w:val="center"/>
              <w:rPr>
                <w:rFonts w:ascii="仿宋" w:hAnsi="仿宋" w:eastAsia="仿宋"/>
                <w:b/>
                <w:bCs/>
                <w:color w:val="000000"/>
                <w:sz w:val="24"/>
              </w:rPr>
            </w:pPr>
            <w:r>
              <w:rPr>
                <w:rFonts w:hint="eastAsia" w:ascii="仿宋" w:hAnsi="仿宋" w:eastAsia="仿宋"/>
                <w:b/>
                <w:bCs/>
                <w:color w:val="000000"/>
                <w:sz w:val="24"/>
              </w:rPr>
              <w:t>打分项</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9F7C58">
            <w:pPr>
              <w:widowControl/>
              <w:jc w:val="center"/>
              <w:rPr>
                <w:rFonts w:ascii="仿宋" w:hAnsi="仿宋" w:eastAsia="仿宋"/>
                <w:b/>
                <w:bCs/>
                <w:color w:val="000000"/>
                <w:sz w:val="24"/>
              </w:rPr>
            </w:pPr>
            <w:r>
              <w:rPr>
                <w:rFonts w:hint="eastAsia" w:ascii="仿宋" w:hAnsi="仿宋" w:eastAsia="仿宋"/>
                <w:b/>
                <w:bCs/>
                <w:color w:val="000000"/>
                <w:sz w:val="24"/>
              </w:rPr>
              <w:t>内容</w:t>
            </w:r>
          </w:p>
        </w:tc>
        <w:tc>
          <w:tcPr>
            <w:tcW w:w="53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A75A2D">
            <w:pPr>
              <w:widowControl/>
              <w:jc w:val="center"/>
              <w:rPr>
                <w:rFonts w:ascii="仿宋" w:hAnsi="仿宋" w:eastAsia="仿宋"/>
                <w:b/>
                <w:bCs/>
                <w:color w:val="000000"/>
                <w:sz w:val="24"/>
              </w:rPr>
            </w:pPr>
            <w:r>
              <w:rPr>
                <w:rFonts w:hint="eastAsia" w:ascii="仿宋" w:hAnsi="仿宋" w:eastAsia="仿宋"/>
                <w:b/>
                <w:bCs/>
                <w:color w:val="000000"/>
                <w:sz w:val="24"/>
              </w:rPr>
              <w:t>评分标准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40D875">
            <w:pPr>
              <w:widowControl/>
              <w:jc w:val="center"/>
              <w:rPr>
                <w:rFonts w:ascii="仿宋" w:hAnsi="仿宋" w:eastAsia="仿宋"/>
                <w:b/>
                <w:bCs/>
                <w:color w:val="000000"/>
                <w:sz w:val="24"/>
              </w:rPr>
            </w:pPr>
            <w:r>
              <w:rPr>
                <w:rFonts w:hint="eastAsia" w:ascii="仿宋" w:hAnsi="仿宋" w:eastAsia="仿宋"/>
                <w:b/>
                <w:bCs/>
                <w:color w:val="000000"/>
                <w:sz w:val="24"/>
              </w:rPr>
              <w:t>得分</w:t>
            </w:r>
          </w:p>
        </w:tc>
      </w:tr>
      <w:tr w14:paraId="4072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45" w:type="dxa"/>
            <w:vMerge w:val="restart"/>
            <w:tcBorders>
              <w:top w:val="single" w:color="000000" w:sz="8" w:space="0"/>
              <w:left w:val="single" w:color="000000" w:sz="8" w:space="0"/>
              <w:right w:val="single" w:color="000000" w:sz="8" w:space="0"/>
            </w:tcBorders>
            <w:shd w:val="clear" w:color="auto" w:fill="FFFFFF"/>
            <w:vAlign w:val="center"/>
          </w:tcPr>
          <w:p w14:paraId="501D51F7">
            <w:pPr>
              <w:widowControl/>
              <w:jc w:val="center"/>
              <w:rPr>
                <w:rFonts w:ascii="仿宋" w:hAnsi="仿宋" w:eastAsia="仿宋"/>
                <w:color w:val="000000"/>
                <w:sz w:val="24"/>
              </w:rPr>
            </w:pPr>
            <w:r>
              <w:rPr>
                <w:rFonts w:hint="eastAsia" w:ascii="仿宋" w:hAnsi="仿宋" w:eastAsia="仿宋"/>
                <w:color w:val="000000"/>
                <w:sz w:val="24"/>
              </w:rPr>
              <w:t>资质部分</w:t>
            </w:r>
          </w:p>
          <w:p w14:paraId="618D9216">
            <w:pPr>
              <w:widowControl/>
              <w:jc w:val="center"/>
              <w:rPr>
                <w:rFonts w:ascii="仿宋" w:hAnsi="仿宋" w:eastAsia="仿宋"/>
                <w:color w:val="000000"/>
                <w:sz w:val="24"/>
              </w:rPr>
            </w:pPr>
            <w:r>
              <w:rPr>
                <w:rFonts w:hint="eastAsia" w:ascii="仿宋" w:hAnsi="仿宋" w:eastAsia="仿宋"/>
                <w:color w:val="000000"/>
                <w:sz w:val="24"/>
              </w:rPr>
              <w:t>（必备项，缺一即为废标）</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F429A0">
            <w:pPr>
              <w:widowControl/>
              <w:jc w:val="center"/>
              <w:rPr>
                <w:rFonts w:ascii="仿宋" w:hAnsi="仿宋" w:eastAsia="仿宋"/>
                <w:color w:val="000000"/>
                <w:sz w:val="24"/>
              </w:rPr>
            </w:pPr>
            <w:r>
              <w:rPr>
                <w:rFonts w:hint="eastAsia" w:ascii="仿宋" w:hAnsi="仿宋" w:eastAsia="仿宋"/>
                <w:color w:val="000000"/>
                <w:sz w:val="24"/>
              </w:rPr>
              <w:t>投标函</w:t>
            </w:r>
          </w:p>
        </w:tc>
        <w:tc>
          <w:tcPr>
            <w:tcW w:w="53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CE1B16">
            <w:pPr>
              <w:widowControl/>
              <w:jc w:val="center"/>
              <w:rPr>
                <w:rFonts w:ascii="仿宋" w:hAnsi="仿宋" w:eastAsia="仿宋"/>
                <w:color w:val="000000"/>
                <w:sz w:val="24"/>
              </w:rPr>
            </w:pPr>
            <w:r>
              <w:rPr>
                <w:rFonts w:hint="eastAsia" w:ascii="仿宋" w:hAnsi="仿宋" w:eastAsia="仿宋"/>
                <w:color w:val="000000"/>
                <w:sz w:val="24"/>
              </w:rPr>
              <w:t>必备</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4BAC6F4E">
            <w:pPr>
              <w:widowControl/>
              <w:jc w:val="center"/>
              <w:rPr>
                <w:rFonts w:ascii="仿宋" w:hAnsi="仿宋" w:eastAsia="仿宋"/>
                <w:color w:val="000000"/>
                <w:sz w:val="24"/>
              </w:rPr>
            </w:pPr>
          </w:p>
        </w:tc>
      </w:tr>
      <w:tr w14:paraId="5D11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45" w:type="dxa"/>
            <w:vMerge w:val="continue"/>
            <w:tcBorders>
              <w:left w:val="single" w:color="000000" w:sz="8" w:space="0"/>
              <w:right w:val="single" w:color="000000" w:sz="8" w:space="0"/>
            </w:tcBorders>
            <w:shd w:val="clear" w:color="auto" w:fill="FFFFFF"/>
          </w:tcPr>
          <w:p w14:paraId="5396FC18">
            <w:pPr>
              <w:widowControl/>
              <w:ind w:firstLine="420" w:firstLineChars="175"/>
              <w:jc w:val="left"/>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CA18B9">
            <w:pPr>
              <w:widowControl/>
              <w:jc w:val="center"/>
              <w:rPr>
                <w:rFonts w:ascii="仿宋" w:hAnsi="仿宋" w:eastAsia="仿宋"/>
                <w:color w:val="000000"/>
                <w:sz w:val="24"/>
              </w:rPr>
            </w:pPr>
            <w:r>
              <w:rPr>
                <w:rFonts w:hint="eastAsia" w:ascii="仿宋" w:hAnsi="仿宋" w:eastAsia="仿宋"/>
                <w:color w:val="000000"/>
                <w:sz w:val="24"/>
              </w:rPr>
              <w:t>公司</w:t>
            </w:r>
            <w:r>
              <w:rPr>
                <w:rFonts w:ascii="仿宋" w:hAnsi="仿宋" w:eastAsia="仿宋"/>
                <w:color w:val="000000"/>
                <w:sz w:val="24"/>
              </w:rPr>
              <w:t>营业执照复印件</w:t>
            </w:r>
          </w:p>
        </w:tc>
        <w:tc>
          <w:tcPr>
            <w:tcW w:w="53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B64987">
            <w:pPr>
              <w:widowControl/>
              <w:jc w:val="center"/>
              <w:rPr>
                <w:rFonts w:ascii="仿宋" w:hAnsi="仿宋" w:eastAsia="仿宋"/>
                <w:color w:val="000000"/>
                <w:sz w:val="24"/>
              </w:rPr>
            </w:pPr>
            <w:r>
              <w:rPr>
                <w:rFonts w:hint="eastAsia" w:ascii="仿宋" w:hAnsi="仿宋" w:eastAsia="仿宋"/>
                <w:color w:val="000000"/>
                <w:sz w:val="24"/>
              </w:rPr>
              <w:t>必备</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7ECAF3F2">
            <w:pPr>
              <w:widowControl/>
              <w:jc w:val="center"/>
              <w:rPr>
                <w:rFonts w:ascii="仿宋" w:hAnsi="仿宋" w:eastAsia="仿宋"/>
                <w:color w:val="000000"/>
                <w:sz w:val="24"/>
              </w:rPr>
            </w:pPr>
          </w:p>
        </w:tc>
      </w:tr>
      <w:tr w14:paraId="7A04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45" w:type="dxa"/>
            <w:vMerge w:val="continue"/>
            <w:tcBorders>
              <w:left w:val="single" w:color="000000" w:sz="8" w:space="0"/>
              <w:right w:val="single" w:color="000000" w:sz="8" w:space="0"/>
            </w:tcBorders>
            <w:shd w:val="clear" w:color="auto" w:fill="FFFFFF"/>
          </w:tcPr>
          <w:p w14:paraId="6E8637D0">
            <w:pPr>
              <w:widowControl/>
              <w:ind w:firstLine="420" w:firstLineChars="175"/>
              <w:jc w:val="left"/>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5ED4D6">
            <w:pPr>
              <w:widowControl/>
              <w:jc w:val="center"/>
              <w:rPr>
                <w:rFonts w:ascii="仿宋" w:hAnsi="仿宋" w:eastAsia="仿宋"/>
                <w:color w:val="000000"/>
                <w:sz w:val="24"/>
              </w:rPr>
            </w:pPr>
            <w:r>
              <w:rPr>
                <w:rFonts w:hint="eastAsia" w:ascii="仿宋" w:hAnsi="仿宋" w:eastAsia="仿宋"/>
                <w:color w:val="000000"/>
                <w:sz w:val="24"/>
              </w:rPr>
              <w:t>法定代表人（单位负责人）身份证明及授权委托书</w:t>
            </w:r>
          </w:p>
        </w:tc>
        <w:tc>
          <w:tcPr>
            <w:tcW w:w="53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386CC8">
            <w:pPr>
              <w:widowControl/>
              <w:jc w:val="center"/>
              <w:rPr>
                <w:rFonts w:ascii="仿宋" w:hAnsi="仿宋" w:eastAsia="仿宋"/>
                <w:color w:val="000000"/>
                <w:sz w:val="24"/>
              </w:rPr>
            </w:pPr>
            <w:r>
              <w:rPr>
                <w:rFonts w:hint="eastAsia" w:ascii="仿宋" w:hAnsi="仿宋" w:eastAsia="仿宋"/>
                <w:color w:val="000000"/>
                <w:sz w:val="24"/>
              </w:rPr>
              <w:t>必备</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64BFD06A">
            <w:pPr>
              <w:widowControl/>
              <w:jc w:val="center"/>
              <w:rPr>
                <w:rFonts w:ascii="仿宋" w:hAnsi="仿宋" w:eastAsia="仿宋"/>
                <w:color w:val="000000"/>
                <w:sz w:val="24"/>
              </w:rPr>
            </w:pPr>
          </w:p>
        </w:tc>
      </w:tr>
      <w:tr w14:paraId="65FE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jc w:val="center"/>
        </w:trPr>
        <w:tc>
          <w:tcPr>
            <w:tcW w:w="124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C246CC4">
            <w:pPr>
              <w:widowControl/>
              <w:jc w:val="center"/>
              <w:rPr>
                <w:rFonts w:ascii="仿宋" w:hAnsi="仿宋" w:eastAsia="仿宋"/>
                <w:color w:val="000000"/>
                <w:sz w:val="24"/>
              </w:rPr>
            </w:pPr>
            <w:r>
              <w:rPr>
                <w:rFonts w:hint="eastAsia" w:ascii="仿宋" w:hAnsi="仿宋" w:eastAsia="仿宋"/>
                <w:color w:val="000000"/>
                <w:sz w:val="24"/>
              </w:rPr>
              <w:t>技术分（80分）</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877331">
            <w:pPr>
              <w:widowControl/>
              <w:jc w:val="center"/>
              <w:rPr>
                <w:rFonts w:ascii="仿宋" w:hAnsi="仿宋" w:eastAsia="仿宋"/>
                <w:color w:val="000000"/>
                <w:sz w:val="24"/>
              </w:rPr>
            </w:pPr>
            <w:r>
              <w:rPr>
                <w:rFonts w:hint="eastAsia" w:ascii="仿宋" w:hAnsi="仿宋" w:eastAsia="仿宋"/>
                <w:color w:val="000000"/>
                <w:sz w:val="24"/>
              </w:rPr>
              <w:t>影院资源</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87DF21">
            <w:pPr>
              <w:widowControl/>
              <w:jc w:val="center"/>
              <w:rPr>
                <w:rFonts w:ascii="仿宋" w:hAnsi="仿宋" w:eastAsia="仿宋"/>
                <w:color w:val="000000"/>
                <w:sz w:val="24"/>
              </w:rPr>
            </w:pPr>
            <w:r>
              <w:rPr>
                <w:rFonts w:hint="eastAsia" w:ascii="仿宋" w:hAnsi="仿宋" w:eastAsia="仿宋"/>
                <w:color w:val="000000"/>
                <w:sz w:val="24"/>
              </w:rPr>
              <w:t>20分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F2F78B">
            <w:pPr>
              <w:widowControl/>
              <w:jc w:val="left"/>
              <w:rPr>
                <w:rFonts w:ascii="仿宋" w:hAnsi="仿宋" w:eastAsia="仿宋"/>
                <w:color w:val="000000"/>
                <w:sz w:val="24"/>
              </w:rPr>
            </w:pPr>
            <w:r>
              <w:rPr>
                <w:rFonts w:hint="eastAsia" w:ascii="仿宋" w:hAnsi="仿宋" w:eastAsia="仿宋"/>
                <w:color w:val="000000"/>
                <w:sz w:val="24"/>
              </w:rPr>
              <w:t>对供应商在合肥市内（不含所辖县区：巢湖、肥东、肥西、长丰、庐江）进行线上线下消费的影城数量进行评分：</w:t>
            </w:r>
          </w:p>
          <w:p w14:paraId="3654C0ED">
            <w:pPr>
              <w:widowControl/>
              <w:jc w:val="left"/>
              <w:rPr>
                <w:rFonts w:ascii="仿宋" w:hAnsi="仿宋" w:eastAsia="仿宋"/>
                <w:color w:val="000000"/>
                <w:sz w:val="24"/>
              </w:rPr>
            </w:pPr>
            <w:r>
              <w:rPr>
                <w:rFonts w:hint="eastAsia" w:ascii="仿宋" w:hAnsi="仿宋" w:eastAsia="仿宋"/>
                <w:color w:val="000000"/>
                <w:sz w:val="24"/>
              </w:rPr>
              <w:t>1、覆盖影院数量不足30家（不含），得10分；</w:t>
            </w:r>
          </w:p>
          <w:p w14:paraId="64201F00">
            <w:pPr>
              <w:widowControl/>
              <w:jc w:val="left"/>
              <w:rPr>
                <w:rFonts w:ascii="仿宋" w:hAnsi="仿宋" w:eastAsia="仿宋"/>
                <w:color w:val="000000"/>
                <w:sz w:val="24"/>
              </w:rPr>
            </w:pPr>
            <w:r>
              <w:rPr>
                <w:rFonts w:hint="eastAsia" w:ascii="仿宋" w:hAnsi="仿宋" w:eastAsia="仿宋"/>
                <w:color w:val="000000"/>
                <w:sz w:val="24"/>
              </w:rPr>
              <w:t>2、覆盖影院数量超过30家不足60家，得15分；</w:t>
            </w:r>
          </w:p>
          <w:p w14:paraId="48A178DC">
            <w:pPr>
              <w:widowControl/>
              <w:jc w:val="left"/>
              <w:rPr>
                <w:rFonts w:ascii="仿宋" w:hAnsi="仿宋" w:eastAsia="仿宋"/>
                <w:color w:val="000000"/>
                <w:sz w:val="24"/>
              </w:rPr>
            </w:pPr>
            <w:r>
              <w:rPr>
                <w:rFonts w:hint="eastAsia" w:ascii="仿宋" w:hAnsi="仿宋" w:eastAsia="仿宋"/>
                <w:color w:val="000000"/>
                <w:sz w:val="24"/>
              </w:rPr>
              <w:t>3、覆盖影院数量超过60家（含），得20分；</w:t>
            </w:r>
          </w:p>
          <w:p w14:paraId="7C5967C5">
            <w:pPr>
              <w:widowControl/>
              <w:jc w:val="left"/>
              <w:rPr>
                <w:rFonts w:ascii="仿宋" w:hAnsi="仿宋" w:eastAsia="仿宋"/>
                <w:color w:val="000000"/>
                <w:sz w:val="24"/>
              </w:rPr>
            </w:pPr>
            <w:r>
              <w:rPr>
                <w:rFonts w:hint="eastAsia" w:ascii="仿宋" w:hAnsi="仿宋" w:eastAsia="仿宋"/>
                <w:color w:val="000000"/>
                <w:sz w:val="24"/>
              </w:rPr>
              <w:t>注：提供电影卡可使用影城的详细列表,列表中需注明影城的具体名称、位置、联系方式、是否为合作影院等基本信息并加盖供应商公章，否则此项不得分。中标后，采购人可进行核查，如发现弄虚作假，采购人可解除合同。</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1B1968BD">
            <w:pPr>
              <w:widowControl/>
              <w:jc w:val="left"/>
              <w:rPr>
                <w:rFonts w:ascii="仿宋" w:hAnsi="仿宋" w:eastAsia="仿宋"/>
                <w:color w:val="000000"/>
                <w:sz w:val="24"/>
              </w:rPr>
            </w:pPr>
          </w:p>
        </w:tc>
      </w:tr>
      <w:tr w14:paraId="6B1B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45" w:type="dxa"/>
            <w:vMerge w:val="continue"/>
            <w:tcBorders>
              <w:left w:val="single" w:color="000000" w:sz="8" w:space="0"/>
              <w:right w:val="single" w:color="000000" w:sz="8" w:space="0"/>
            </w:tcBorders>
            <w:shd w:val="clear" w:color="auto" w:fill="FFFFFF"/>
            <w:vAlign w:val="center"/>
          </w:tcPr>
          <w:p w14:paraId="406A39B0">
            <w:pPr>
              <w:widowControl/>
              <w:jc w:val="center"/>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6D5E74">
            <w:pPr>
              <w:widowControl/>
              <w:jc w:val="center"/>
              <w:rPr>
                <w:rFonts w:ascii="仿宋" w:hAnsi="仿宋" w:eastAsia="仿宋"/>
                <w:color w:val="000000"/>
                <w:sz w:val="24"/>
              </w:rPr>
            </w:pPr>
            <w:r>
              <w:rPr>
                <w:rFonts w:hint="eastAsia" w:ascii="仿宋" w:hAnsi="仿宋" w:eastAsia="仿宋"/>
                <w:color w:val="000000"/>
                <w:sz w:val="24"/>
              </w:rPr>
              <w:t>供应商资质</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AB95A4">
            <w:pPr>
              <w:widowControl/>
              <w:jc w:val="center"/>
              <w:rPr>
                <w:rFonts w:ascii="仿宋" w:hAnsi="仿宋" w:eastAsia="仿宋"/>
                <w:color w:val="000000"/>
                <w:sz w:val="24"/>
              </w:rPr>
            </w:pPr>
            <w:r>
              <w:rPr>
                <w:rFonts w:hint="eastAsia" w:ascii="仿宋" w:hAnsi="仿宋" w:eastAsia="仿宋"/>
                <w:color w:val="000000"/>
                <w:sz w:val="24"/>
              </w:rPr>
              <w:t>10分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423177">
            <w:pPr>
              <w:widowControl/>
              <w:jc w:val="left"/>
              <w:rPr>
                <w:rFonts w:ascii="仿宋" w:hAnsi="仿宋" w:eastAsia="仿宋"/>
                <w:color w:val="000000"/>
                <w:sz w:val="24"/>
              </w:rPr>
            </w:pPr>
            <w:r>
              <w:rPr>
                <w:rFonts w:hint="eastAsia" w:ascii="仿宋" w:hAnsi="仿宋" w:eastAsia="仿宋"/>
                <w:color w:val="000000"/>
                <w:sz w:val="24"/>
              </w:rPr>
              <w:t>根据供应商的企业资质、规模、注册资金、品牌知名度酌情打分，满分10分。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2E35D7F7">
            <w:pPr>
              <w:widowControl/>
              <w:jc w:val="left"/>
              <w:rPr>
                <w:rFonts w:ascii="仿宋" w:hAnsi="仿宋" w:eastAsia="仿宋"/>
                <w:color w:val="000000"/>
                <w:sz w:val="24"/>
              </w:rPr>
            </w:pPr>
          </w:p>
        </w:tc>
      </w:tr>
      <w:tr w14:paraId="2A4F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4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6EE2129C">
            <w:pPr>
              <w:widowControl/>
              <w:ind w:firstLine="420" w:firstLineChars="175"/>
              <w:jc w:val="left"/>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EB8428">
            <w:pPr>
              <w:widowControl/>
              <w:jc w:val="center"/>
              <w:rPr>
                <w:rFonts w:ascii="仿宋" w:hAnsi="仿宋" w:eastAsia="仿宋"/>
                <w:color w:val="000000"/>
                <w:sz w:val="24"/>
              </w:rPr>
            </w:pPr>
            <w:r>
              <w:rPr>
                <w:rFonts w:hint="eastAsia" w:ascii="仿宋" w:hAnsi="仿宋" w:eastAsia="仿宋"/>
                <w:color w:val="000000"/>
                <w:sz w:val="24"/>
              </w:rPr>
              <w:t>附加功能</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DC244F">
            <w:pPr>
              <w:widowControl/>
              <w:jc w:val="center"/>
              <w:rPr>
                <w:rFonts w:ascii="仿宋" w:hAnsi="仿宋" w:eastAsia="仿宋"/>
                <w:color w:val="000000"/>
                <w:sz w:val="24"/>
              </w:rPr>
            </w:pPr>
            <w:r>
              <w:rPr>
                <w:rFonts w:hint="eastAsia" w:ascii="仿宋" w:hAnsi="仿宋" w:eastAsia="仿宋"/>
                <w:color w:val="000000"/>
                <w:sz w:val="24"/>
              </w:rPr>
              <w:t>20分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8DDCE0">
            <w:pPr>
              <w:widowControl/>
              <w:jc w:val="left"/>
              <w:rPr>
                <w:rFonts w:ascii="仿宋" w:hAnsi="仿宋" w:eastAsia="仿宋"/>
                <w:color w:val="auto"/>
                <w:sz w:val="24"/>
              </w:rPr>
            </w:pPr>
            <w:r>
              <w:rPr>
                <w:rFonts w:hint="eastAsia" w:ascii="仿宋" w:hAnsi="仿宋" w:eastAsia="仿宋"/>
                <w:color w:val="000000"/>
                <w:sz w:val="24"/>
                <w:lang w:val="en-US" w:eastAsia="zh-CN"/>
              </w:rPr>
              <w:t>1.</w:t>
            </w:r>
            <w:r>
              <w:rPr>
                <w:rFonts w:hint="eastAsia" w:ascii="仿宋" w:hAnsi="仿宋" w:eastAsia="仿宋"/>
                <w:color w:val="000000"/>
                <w:sz w:val="24"/>
              </w:rPr>
              <w:t>线上购买</w:t>
            </w:r>
            <w:r>
              <w:rPr>
                <w:rFonts w:hint="eastAsia" w:ascii="仿宋" w:hAnsi="仿宋" w:eastAsia="仿宋"/>
                <w:color w:val="auto"/>
                <w:sz w:val="24"/>
              </w:rPr>
              <w:t>图书并支持全国免费配送服务；</w:t>
            </w:r>
          </w:p>
          <w:p w14:paraId="60368AD3">
            <w:pPr>
              <w:widowControl/>
              <w:jc w:val="left"/>
              <w:rPr>
                <w:rFonts w:ascii="仿宋" w:hAnsi="仿宋" w:eastAsia="仿宋"/>
                <w:color w:val="000000"/>
                <w:sz w:val="24"/>
              </w:rPr>
            </w:pPr>
            <w:r>
              <w:rPr>
                <w:rFonts w:hint="eastAsia" w:ascii="仿宋" w:hAnsi="仿宋" w:eastAsia="仿宋"/>
                <w:color w:val="auto"/>
                <w:sz w:val="24"/>
                <w:lang w:val="en-US" w:eastAsia="zh-CN"/>
              </w:rPr>
              <w:t>2.</w:t>
            </w:r>
            <w:r>
              <w:rPr>
                <w:rFonts w:hint="eastAsia" w:ascii="仿宋" w:hAnsi="仿宋" w:eastAsia="仿宋"/>
                <w:color w:val="000000"/>
                <w:sz w:val="24"/>
              </w:rPr>
              <w:t>线上购买演出话剧，线下使用；</w:t>
            </w:r>
          </w:p>
          <w:p w14:paraId="14C3F9FA">
            <w:pPr>
              <w:widowControl/>
              <w:jc w:val="left"/>
              <w:rPr>
                <w:rFonts w:ascii="仿宋" w:hAnsi="仿宋" w:eastAsia="仿宋"/>
                <w:color w:val="000000"/>
                <w:sz w:val="24"/>
              </w:rPr>
            </w:pPr>
            <w:r>
              <w:rPr>
                <w:rFonts w:hint="eastAsia" w:ascii="仿宋" w:hAnsi="仿宋" w:eastAsia="仿宋"/>
                <w:color w:val="000000"/>
                <w:sz w:val="24"/>
                <w:lang w:val="en-US" w:eastAsia="zh-CN"/>
              </w:rPr>
              <w:t>3.</w:t>
            </w:r>
            <w:r>
              <w:rPr>
                <w:rFonts w:hint="eastAsia" w:ascii="仿宋" w:hAnsi="仿宋" w:eastAsia="仿宋"/>
                <w:color w:val="000000"/>
                <w:sz w:val="24"/>
              </w:rPr>
              <w:t>线上购买全国景点门票，线下使用；</w:t>
            </w:r>
          </w:p>
          <w:p w14:paraId="74F31BE7">
            <w:pPr>
              <w:widowControl/>
              <w:jc w:val="left"/>
              <w:rPr>
                <w:rFonts w:hint="eastAsia" w:ascii="仿宋" w:hAnsi="仿宋" w:eastAsia="仿宋"/>
                <w:color w:val="000000"/>
                <w:sz w:val="24"/>
              </w:rPr>
            </w:pPr>
            <w:r>
              <w:rPr>
                <w:rFonts w:hint="eastAsia" w:ascii="仿宋" w:hAnsi="仿宋" w:eastAsia="仿宋"/>
                <w:color w:val="000000"/>
                <w:sz w:val="24"/>
                <w:lang w:val="en-US" w:eastAsia="zh-CN"/>
              </w:rPr>
              <w:t>4.</w:t>
            </w:r>
            <w:r>
              <w:rPr>
                <w:rFonts w:hint="eastAsia" w:ascii="仿宋" w:hAnsi="仿宋" w:eastAsia="仿宋"/>
                <w:color w:val="000000"/>
                <w:sz w:val="24"/>
              </w:rPr>
              <w:t>线上购买影视会员、出行服务、餐饮美食类会员及代金券等；</w:t>
            </w:r>
          </w:p>
          <w:p w14:paraId="3D2FCF2C">
            <w:pPr>
              <w:widowControl/>
              <w:jc w:val="left"/>
              <w:rPr>
                <w:rFonts w:hint="default" w:eastAsia="仿宋"/>
                <w:lang w:val="en-US" w:eastAsia="zh-CN"/>
              </w:rPr>
            </w:pPr>
            <w:r>
              <w:rPr>
                <w:rFonts w:hint="eastAsia" w:ascii="仿宋" w:hAnsi="仿宋" w:eastAsia="仿宋"/>
                <w:color w:val="000000"/>
                <w:sz w:val="24"/>
                <w:lang w:val="en-US" w:eastAsia="zh-CN"/>
              </w:rPr>
              <w:t>5.其它合理的附加功能。</w:t>
            </w:r>
          </w:p>
          <w:p w14:paraId="4F5AB3B9">
            <w:pPr>
              <w:widowControl/>
              <w:jc w:val="left"/>
              <w:rPr>
                <w:rFonts w:ascii="仿宋" w:hAnsi="仿宋" w:eastAsia="仿宋"/>
                <w:color w:val="000000"/>
                <w:sz w:val="24"/>
              </w:rPr>
            </w:pPr>
            <w:r>
              <w:rPr>
                <w:rFonts w:hint="eastAsia" w:ascii="仿宋" w:hAnsi="仿宋" w:eastAsia="仿宋"/>
                <w:color w:val="000000"/>
                <w:sz w:val="24"/>
              </w:rPr>
              <w:t>每提供一项得5分，满分20分。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26D7A15C">
            <w:pPr>
              <w:widowControl/>
              <w:jc w:val="left"/>
              <w:rPr>
                <w:rFonts w:ascii="仿宋" w:hAnsi="仿宋" w:eastAsia="仿宋"/>
                <w:color w:val="000000"/>
                <w:sz w:val="24"/>
              </w:rPr>
            </w:pPr>
          </w:p>
        </w:tc>
      </w:tr>
      <w:tr w14:paraId="5535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4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5CF5C1DB">
            <w:pPr>
              <w:widowControl/>
              <w:ind w:firstLine="420" w:firstLineChars="175"/>
              <w:jc w:val="left"/>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30DE82">
            <w:pPr>
              <w:widowControl/>
              <w:jc w:val="center"/>
              <w:rPr>
                <w:rFonts w:ascii="仿宋" w:hAnsi="仿宋" w:eastAsia="仿宋"/>
                <w:color w:val="000000"/>
                <w:sz w:val="24"/>
              </w:rPr>
            </w:pPr>
            <w:r>
              <w:rPr>
                <w:rFonts w:hint="eastAsia" w:ascii="仿宋" w:hAnsi="仿宋" w:eastAsia="仿宋"/>
                <w:color w:val="000000"/>
                <w:sz w:val="24"/>
              </w:rPr>
              <w:t>业绩证明</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FBF579">
            <w:pPr>
              <w:widowControl/>
              <w:jc w:val="center"/>
              <w:rPr>
                <w:rFonts w:ascii="仿宋" w:hAnsi="仿宋" w:eastAsia="仿宋"/>
                <w:color w:val="000000"/>
                <w:sz w:val="24"/>
              </w:rPr>
            </w:pPr>
            <w:r>
              <w:rPr>
                <w:rFonts w:hint="eastAsia" w:ascii="仿宋" w:hAnsi="仿宋" w:eastAsia="仿宋"/>
                <w:color w:val="000000"/>
                <w:sz w:val="24"/>
              </w:rPr>
              <w:t>20分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15D949">
            <w:pPr>
              <w:widowControl/>
              <w:jc w:val="left"/>
              <w:rPr>
                <w:rFonts w:ascii="仿宋" w:hAnsi="仿宋" w:eastAsia="仿宋"/>
                <w:color w:val="000000"/>
                <w:sz w:val="24"/>
              </w:rPr>
            </w:pPr>
            <w:r>
              <w:rPr>
                <w:rFonts w:hint="eastAsia" w:ascii="仿宋" w:hAnsi="仿宋" w:eastAsia="仿宋"/>
                <w:color w:val="000000"/>
                <w:sz w:val="24"/>
              </w:rPr>
              <w:t>自2023年1月1日起至今，具有合肥地区类似业绩：</w:t>
            </w:r>
          </w:p>
          <w:p w14:paraId="1956E22A">
            <w:pPr>
              <w:widowControl/>
              <w:jc w:val="left"/>
              <w:rPr>
                <w:rFonts w:ascii="仿宋" w:hAnsi="仿宋" w:eastAsia="仿宋"/>
                <w:color w:val="000000"/>
                <w:sz w:val="24"/>
              </w:rPr>
            </w:pPr>
            <w:r>
              <w:rPr>
                <w:rFonts w:hint="eastAsia" w:ascii="仿宋" w:hAnsi="仿宋" w:eastAsia="仿宋"/>
                <w:color w:val="000000"/>
                <w:sz w:val="24"/>
              </w:rPr>
              <w:t>1、5万元≤业绩金额＜8万元，每提供1项得3分；</w:t>
            </w:r>
          </w:p>
          <w:p w14:paraId="0D8F5370">
            <w:pPr>
              <w:widowControl/>
              <w:jc w:val="left"/>
              <w:rPr>
                <w:rFonts w:ascii="仿宋" w:hAnsi="仿宋" w:eastAsia="仿宋"/>
                <w:color w:val="000000"/>
                <w:sz w:val="24"/>
              </w:rPr>
            </w:pPr>
            <w:r>
              <w:rPr>
                <w:rFonts w:hint="eastAsia" w:ascii="仿宋" w:hAnsi="仿宋" w:eastAsia="仿宋"/>
                <w:color w:val="000000"/>
                <w:sz w:val="24"/>
              </w:rPr>
              <w:t>2、8万元≤业绩金额＜12万元，每提供1项得5分；</w:t>
            </w:r>
          </w:p>
          <w:p w14:paraId="4F2251EC">
            <w:pPr>
              <w:widowControl/>
              <w:jc w:val="left"/>
              <w:rPr>
                <w:rFonts w:ascii="仿宋" w:hAnsi="仿宋" w:eastAsia="仿宋"/>
                <w:color w:val="000000"/>
                <w:sz w:val="24"/>
              </w:rPr>
            </w:pPr>
            <w:r>
              <w:rPr>
                <w:rFonts w:hint="eastAsia" w:ascii="仿宋" w:hAnsi="仿宋" w:eastAsia="仿宋"/>
                <w:color w:val="000000"/>
                <w:sz w:val="24"/>
              </w:rPr>
              <w:t>3、业绩金额≥12万元，每提供1项得7分。</w:t>
            </w:r>
          </w:p>
          <w:p w14:paraId="3D87F1C9">
            <w:pPr>
              <w:widowControl/>
              <w:jc w:val="left"/>
              <w:rPr>
                <w:rFonts w:ascii="仿宋" w:hAnsi="仿宋" w:eastAsia="仿宋"/>
                <w:color w:val="000000"/>
                <w:sz w:val="24"/>
              </w:rPr>
            </w:pPr>
            <w:r>
              <w:rPr>
                <w:rFonts w:hint="eastAsia" w:ascii="仿宋" w:hAnsi="仿宋" w:eastAsia="仿宋"/>
                <w:color w:val="000000"/>
                <w:sz w:val="24"/>
              </w:rPr>
              <w:t>备注：以合同签订时间为准，投标时须同时提供业绩合同原件或影印件（供开标查询），未提供不得分。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662EAF27">
            <w:pPr>
              <w:widowControl/>
              <w:jc w:val="left"/>
              <w:rPr>
                <w:rFonts w:ascii="仿宋" w:hAnsi="仿宋" w:eastAsia="仿宋"/>
                <w:color w:val="000000"/>
                <w:sz w:val="24"/>
              </w:rPr>
            </w:pPr>
          </w:p>
        </w:tc>
      </w:tr>
      <w:tr w14:paraId="5802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1245" w:type="dxa"/>
            <w:tcBorders>
              <w:top w:val="single" w:color="000000" w:sz="8" w:space="0"/>
              <w:left w:val="single" w:color="000000" w:sz="8" w:space="0"/>
              <w:bottom w:val="single" w:color="000000" w:sz="8" w:space="0"/>
              <w:right w:val="single" w:color="000000" w:sz="8" w:space="0"/>
            </w:tcBorders>
            <w:shd w:val="clear" w:color="auto" w:fill="FFFFFF"/>
          </w:tcPr>
          <w:p w14:paraId="292525CC">
            <w:pPr>
              <w:widowControl/>
              <w:jc w:val="center"/>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C5ABE3">
            <w:pPr>
              <w:widowControl/>
              <w:jc w:val="center"/>
              <w:rPr>
                <w:rFonts w:ascii="仿宋" w:hAnsi="仿宋" w:eastAsia="仿宋"/>
                <w:color w:val="000000"/>
                <w:sz w:val="24"/>
              </w:rPr>
            </w:pPr>
            <w:r>
              <w:rPr>
                <w:rFonts w:hint="eastAsia" w:ascii="仿宋" w:hAnsi="仿宋" w:eastAsia="仿宋"/>
                <w:color w:val="000000"/>
                <w:sz w:val="24"/>
              </w:rPr>
              <w:t>服务方案、增值服务综合评价</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C52046">
            <w:pPr>
              <w:widowControl/>
              <w:jc w:val="center"/>
              <w:rPr>
                <w:rFonts w:ascii="仿宋" w:hAnsi="仿宋" w:eastAsia="仿宋"/>
                <w:color w:val="000000"/>
                <w:sz w:val="24"/>
              </w:rPr>
            </w:pPr>
            <w:r>
              <w:rPr>
                <w:rFonts w:hint="eastAsia" w:ascii="仿宋" w:hAnsi="仿宋" w:eastAsia="仿宋"/>
                <w:color w:val="000000"/>
                <w:sz w:val="24"/>
              </w:rPr>
              <w:t>10分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6DB64E">
            <w:pPr>
              <w:widowControl/>
              <w:jc w:val="left"/>
              <w:rPr>
                <w:rFonts w:ascii="仿宋" w:hAnsi="仿宋" w:eastAsia="仿宋"/>
                <w:color w:val="000000"/>
                <w:sz w:val="24"/>
              </w:rPr>
            </w:pPr>
            <w:r>
              <w:rPr>
                <w:rFonts w:hint="eastAsia" w:ascii="仿宋" w:hAnsi="仿宋" w:eastAsia="仿宋"/>
                <w:color w:val="000000"/>
                <w:sz w:val="24"/>
              </w:rPr>
              <w:t>服务方案包括但不限于服务标准、质量保证措施、优惠活动说明、应急保障方案（如无法正常消费、线上服务故障等）。</w:t>
            </w:r>
          </w:p>
          <w:p w14:paraId="10647FB7">
            <w:pPr>
              <w:widowControl/>
              <w:jc w:val="left"/>
              <w:rPr>
                <w:rFonts w:ascii="仿宋" w:hAnsi="仿宋" w:eastAsia="仿宋"/>
                <w:color w:val="000000"/>
                <w:sz w:val="24"/>
              </w:rPr>
            </w:pPr>
            <w:r>
              <w:rPr>
                <w:rFonts w:hint="eastAsia" w:ascii="仿宋" w:hAnsi="仿宋" w:eastAsia="仿宋"/>
                <w:color w:val="000000"/>
                <w:sz w:val="24"/>
              </w:rPr>
              <w:t>根据供应商服务方案的合理性、可行性、便捷性及其合作影院在合肥市区的分布情况、服务质量、优惠活动及增值服务等进行横向比较，较好的得10分，一般的得7分，较差的得4分，未提供不得分。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77874429">
            <w:pPr>
              <w:widowControl/>
              <w:jc w:val="left"/>
              <w:rPr>
                <w:rFonts w:ascii="仿宋" w:hAnsi="仿宋" w:eastAsia="仿宋"/>
                <w:color w:val="000000"/>
                <w:sz w:val="24"/>
              </w:rPr>
            </w:pPr>
          </w:p>
        </w:tc>
      </w:tr>
      <w:tr w14:paraId="4EF2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2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3F6374">
            <w:pPr>
              <w:widowControl/>
              <w:jc w:val="center"/>
              <w:rPr>
                <w:rFonts w:ascii="仿宋" w:hAnsi="仿宋" w:eastAsia="仿宋"/>
                <w:color w:val="000000"/>
                <w:sz w:val="24"/>
              </w:rPr>
            </w:pPr>
            <w:r>
              <w:rPr>
                <w:rFonts w:hint="eastAsia" w:ascii="仿宋" w:hAnsi="仿宋" w:eastAsia="仿宋"/>
                <w:color w:val="000000"/>
                <w:sz w:val="24"/>
              </w:rPr>
              <w:t>报价分（20分）</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342F68">
            <w:pPr>
              <w:widowControl/>
              <w:jc w:val="center"/>
              <w:rPr>
                <w:rFonts w:ascii="仿宋" w:hAnsi="仿宋" w:eastAsia="仿宋"/>
                <w:color w:val="000000"/>
                <w:sz w:val="24"/>
              </w:rPr>
            </w:pPr>
            <w:r>
              <w:rPr>
                <w:rFonts w:hint="eastAsia" w:ascii="仿宋" w:hAnsi="仿宋" w:eastAsia="仿宋"/>
                <w:color w:val="000000"/>
                <w:sz w:val="24"/>
              </w:rPr>
              <w:t>报价</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FB5104">
            <w:pPr>
              <w:widowControl/>
              <w:jc w:val="center"/>
              <w:rPr>
                <w:rFonts w:ascii="仿宋" w:hAnsi="仿宋" w:eastAsia="仿宋"/>
                <w:color w:val="000000"/>
                <w:sz w:val="24"/>
              </w:rPr>
            </w:pPr>
            <w:r>
              <w:rPr>
                <w:rFonts w:hint="eastAsia" w:ascii="仿宋" w:hAnsi="仿宋" w:eastAsia="仿宋"/>
                <w:color w:val="000000"/>
                <w:sz w:val="24"/>
              </w:rPr>
              <w:t>20分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tcPr>
          <w:p w14:paraId="0003E9CE">
            <w:pPr>
              <w:widowControl/>
              <w:jc w:val="left"/>
              <w:rPr>
                <w:rFonts w:ascii="仿宋" w:hAnsi="仿宋" w:eastAsia="仿宋"/>
                <w:color w:val="000000"/>
                <w:sz w:val="24"/>
              </w:rPr>
            </w:pPr>
            <w:r>
              <w:rPr>
                <w:rFonts w:hint="eastAsia" w:ascii="仿宋" w:hAnsi="仿宋" w:eastAsia="仿宋"/>
                <w:color w:val="000000"/>
                <w:sz w:val="24"/>
              </w:rPr>
              <w:t>（1）评标基准价：</w:t>
            </w:r>
            <w:r>
              <w:rPr>
                <w:rFonts w:hint="eastAsia" w:ascii="仿宋" w:hAnsi="仿宋" w:eastAsia="仿宋"/>
                <w:color w:val="000000"/>
                <w:sz w:val="24"/>
                <w:lang w:val="en-US" w:eastAsia="zh-CN"/>
              </w:rPr>
              <w:t>投标方的最高报价面值</w:t>
            </w:r>
            <w:r>
              <w:rPr>
                <w:rFonts w:hint="eastAsia" w:ascii="仿宋" w:hAnsi="仿宋" w:eastAsia="仿宋"/>
                <w:color w:val="000000"/>
                <w:sz w:val="24"/>
              </w:rPr>
              <w:t>。</w:t>
            </w:r>
          </w:p>
          <w:p w14:paraId="56CBE689">
            <w:pPr>
              <w:widowControl/>
              <w:jc w:val="left"/>
              <w:rPr>
                <w:rFonts w:ascii="仿宋" w:hAnsi="仿宋" w:eastAsia="仿宋"/>
                <w:color w:val="000000"/>
                <w:sz w:val="24"/>
              </w:rPr>
            </w:pPr>
            <w:r>
              <w:rPr>
                <w:rFonts w:hint="eastAsia" w:ascii="仿宋" w:hAnsi="仿宋" w:eastAsia="仿宋"/>
                <w:color w:val="000000"/>
                <w:sz w:val="24"/>
              </w:rPr>
              <w:t>（2）投标报价得分=（</w:t>
            </w:r>
            <w:r>
              <w:rPr>
                <w:rFonts w:hint="eastAsia" w:ascii="仿宋" w:hAnsi="仿宋" w:eastAsia="仿宋"/>
                <w:color w:val="000000"/>
                <w:sz w:val="24"/>
                <w:lang w:val="en-US" w:eastAsia="zh-CN"/>
              </w:rPr>
              <w:t>实际面值</w:t>
            </w:r>
            <w:r>
              <w:rPr>
                <w:rFonts w:hint="eastAsia" w:ascii="仿宋" w:hAnsi="仿宋" w:eastAsia="仿宋"/>
                <w:color w:val="000000"/>
                <w:sz w:val="24"/>
              </w:rPr>
              <w:t>/</w:t>
            </w:r>
            <w:r>
              <w:rPr>
                <w:rFonts w:hint="eastAsia" w:ascii="仿宋" w:hAnsi="仿宋" w:eastAsia="仿宋"/>
                <w:color w:val="000000"/>
                <w:sz w:val="24"/>
                <w:lang w:val="en-US" w:eastAsia="zh-CN"/>
              </w:rPr>
              <w:t>评标基准价</w:t>
            </w:r>
            <w:r>
              <w:rPr>
                <w:rFonts w:hint="eastAsia" w:ascii="仿宋" w:hAnsi="仿宋" w:eastAsia="仿宋"/>
                <w:color w:val="000000"/>
                <w:sz w:val="24"/>
              </w:rPr>
              <w:t>）×20％×100。（计算结果小数点后保留两位小数，第三位四舍五入）</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0AB80F52">
            <w:pPr>
              <w:widowControl/>
              <w:ind w:firstLine="420" w:firstLineChars="175"/>
              <w:jc w:val="left"/>
              <w:rPr>
                <w:rFonts w:ascii="仿宋" w:hAnsi="仿宋" w:eastAsia="仿宋"/>
                <w:color w:val="000000"/>
                <w:sz w:val="24"/>
              </w:rPr>
            </w:pPr>
          </w:p>
        </w:tc>
      </w:tr>
    </w:tbl>
    <w:p w14:paraId="713A614D">
      <w:pPr>
        <w:widowControl/>
        <w:jc w:val="center"/>
        <w:rPr>
          <w:rFonts w:asciiTheme="majorEastAsia" w:hAnsiTheme="majorEastAsia" w:eastAsiaTheme="majorEastAsia"/>
          <w:b/>
          <w:color w:val="000000"/>
          <w:sz w:val="30"/>
          <w:szCs w:val="30"/>
        </w:rPr>
      </w:pPr>
    </w:p>
    <w:p w14:paraId="1EBFBD2D">
      <w:pPr>
        <w:widowControl/>
        <w:jc w:val="center"/>
        <w:rPr>
          <w:rFonts w:asciiTheme="majorEastAsia" w:hAnsiTheme="majorEastAsia" w:eastAsiaTheme="majorEastAsia"/>
          <w:b/>
          <w:color w:val="000000"/>
          <w:sz w:val="30"/>
          <w:szCs w:val="30"/>
        </w:rPr>
      </w:pPr>
    </w:p>
    <w:p w14:paraId="6FC168A1">
      <w:pPr>
        <w:widowControl/>
        <w:rPr>
          <w:rFonts w:asciiTheme="majorEastAsia" w:hAnsiTheme="majorEastAsia" w:eastAsiaTheme="majorEastAsia"/>
          <w:b/>
          <w:color w:val="000000"/>
          <w:sz w:val="30"/>
          <w:szCs w:val="30"/>
        </w:rPr>
      </w:pPr>
    </w:p>
    <w:p w14:paraId="0891E77A">
      <w:pPr>
        <w:widowControl/>
        <w:jc w:val="center"/>
        <w:rPr>
          <w:rFonts w:hint="eastAsia" w:asciiTheme="majorEastAsia" w:hAnsiTheme="majorEastAsia" w:eastAsiaTheme="majorEastAsia"/>
          <w:b/>
          <w:color w:val="000000"/>
          <w:sz w:val="30"/>
          <w:szCs w:val="30"/>
        </w:rPr>
      </w:pPr>
    </w:p>
    <w:p w14:paraId="2006B3FC">
      <w:pPr>
        <w:widowControl/>
        <w:jc w:val="center"/>
        <w:rPr>
          <w:rFonts w:hint="eastAsia" w:asciiTheme="majorEastAsia" w:hAnsiTheme="majorEastAsia" w:eastAsiaTheme="majorEastAsia"/>
          <w:b/>
          <w:color w:val="000000"/>
          <w:sz w:val="30"/>
          <w:szCs w:val="30"/>
        </w:rPr>
      </w:pPr>
    </w:p>
    <w:p w14:paraId="1646AC6A">
      <w:pPr>
        <w:widowControl/>
        <w:jc w:val="center"/>
        <w:rPr>
          <w:rFonts w:hint="eastAsia" w:asciiTheme="majorEastAsia" w:hAnsiTheme="majorEastAsia" w:eastAsiaTheme="majorEastAsia"/>
          <w:b/>
          <w:color w:val="000000"/>
          <w:sz w:val="30"/>
          <w:szCs w:val="30"/>
        </w:rPr>
      </w:pPr>
    </w:p>
    <w:p w14:paraId="200BF9AC">
      <w:pPr>
        <w:widowControl/>
        <w:jc w:val="center"/>
        <w:rPr>
          <w:rFonts w:hint="eastAsia" w:asciiTheme="majorEastAsia" w:hAnsiTheme="majorEastAsia" w:eastAsiaTheme="majorEastAsia"/>
          <w:b/>
          <w:color w:val="000000"/>
          <w:sz w:val="30"/>
          <w:szCs w:val="30"/>
        </w:rPr>
      </w:pPr>
    </w:p>
    <w:p w14:paraId="00FD787F">
      <w:pPr>
        <w:widowControl/>
        <w:jc w:val="center"/>
        <w:rPr>
          <w:rFonts w:hint="eastAsia" w:asciiTheme="majorEastAsia" w:hAnsiTheme="majorEastAsia" w:eastAsiaTheme="majorEastAsia"/>
          <w:b/>
          <w:color w:val="000000"/>
          <w:sz w:val="30"/>
          <w:szCs w:val="30"/>
        </w:rPr>
      </w:pPr>
    </w:p>
    <w:p w14:paraId="4DE84D0C">
      <w:pPr>
        <w:widowControl/>
        <w:jc w:val="center"/>
        <w:rPr>
          <w:rFonts w:hint="eastAsia" w:asciiTheme="majorEastAsia" w:hAnsiTheme="majorEastAsia" w:eastAsiaTheme="majorEastAsia"/>
          <w:b/>
          <w:color w:val="000000"/>
          <w:sz w:val="30"/>
          <w:szCs w:val="30"/>
        </w:rPr>
      </w:pPr>
    </w:p>
    <w:p w14:paraId="09CFEEED">
      <w:pPr>
        <w:widowControl/>
        <w:jc w:val="center"/>
        <w:rPr>
          <w:rFonts w:hint="eastAsia" w:asciiTheme="majorEastAsia" w:hAnsiTheme="majorEastAsia" w:eastAsiaTheme="majorEastAsia"/>
          <w:b/>
          <w:color w:val="000000"/>
          <w:sz w:val="30"/>
          <w:szCs w:val="30"/>
        </w:rPr>
      </w:pPr>
    </w:p>
    <w:p w14:paraId="03D310C4">
      <w:pPr>
        <w:widowControl/>
        <w:jc w:val="center"/>
        <w:rPr>
          <w:rFonts w:hint="eastAsia" w:asciiTheme="majorEastAsia" w:hAnsiTheme="majorEastAsia" w:eastAsiaTheme="majorEastAsia"/>
          <w:b/>
          <w:color w:val="000000"/>
          <w:sz w:val="30"/>
          <w:szCs w:val="30"/>
        </w:rPr>
      </w:pPr>
    </w:p>
    <w:p w14:paraId="058051C0">
      <w:pPr>
        <w:widowControl/>
        <w:jc w:val="center"/>
        <w:rPr>
          <w:rFonts w:hint="eastAsia" w:asciiTheme="majorEastAsia" w:hAnsiTheme="majorEastAsia" w:eastAsiaTheme="majorEastAsia"/>
          <w:b/>
          <w:color w:val="000000"/>
          <w:sz w:val="30"/>
          <w:szCs w:val="30"/>
        </w:rPr>
      </w:pPr>
    </w:p>
    <w:p w14:paraId="544D05A7">
      <w:pPr>
        <w:widowControl/>
        <w:jc w:val="center"/>
        <w:rPr>
          <w:rFonts w:hint="eastAsia" w:asciiTheme="majorEastAsia" w:hAnsiTheme="majorEastAsia" w:eastAsiaTheme="majorEastAsia"/>
          <w:b/>
          <w:color w:val="000000"/>
          <w:sz w:val="30"/>
          <w:szCs w:val="30"/>
        </w:rPr>
      </w:pPr>
    </w:p>
    <w:p w14:paraId="3369E38A">
      <w:pPr>
        <w:widowControl/>
        <w:jc w:val="center"/>
        <w:rPr>
          <w:rFonts w:hint="eastAsia" w:asciiTheme="majorEastAsia" w:hAnsiTheme="majorEastAsia" w:eastAsiaTheme="majorEastAsia"/>
          <w:b/>
          <w:color w:val="000000"/>
          <w:sz w:val="30"/>
          <w:szCs w:val="30"/>
        </w:rPr>
      </w:pPr>
    </w:p>
    <w:p w14:paraId="3CA9BCC0">
      <w:pPr>
        <w:widowControl/>
        <w:jc w:val="center"/>
        <w:rPr>
          <w:rFonts w:hint="eastAsia" w:asciiTheme="majorEastAsia" w:hAnsiTheme="majorEastAsia" w:eastAsiaTheme="majorEastAsia"/>
          <w:b/>
          <w:color w:val="000000"/>
          <w:sz w:val="30"/>
          <w:szCs w:val="30"/>
        </w:rPr>
      </w:pPr>
    </w:p>
    <w:p w14:paraId="5286964F">
      <w:pPr>
        <w:widowControl/>
        <w:jc w:val="center"/>
        <w:rPr>
          <w:rFonts w:hint="eastAsia" w:asciiTheme="majorEastAsia" w:hAnsiTheme="majorEastAsia" w:eastAsiaTheme="majorEastAsia"/>
          <w:b/>
          <w:color w:val="000000"/>
          <w:sz w:val="30"/>
          <w:szCs w:val="30"/>
        </w:rPr>
      </w:pPr>
    </w:p>
    <w:p w14:paraId="7DF53052">
      <w:pPr>
        <w:widowControl/>
        <w:jc w:val="center"/>
        <w:rPr>
          <w:rFonts w:asciiTheme="majorEastAsia" w:hAnsiTheme="majorEastAsia" w:eastAsiaTheme="majorEastAsia"/>
          <w:b/>
          <w:color w:val="000000"/>
          <w:sz w:val="30"/>
          <w:szCs w:val="30"/>
        </w:rPr>
      </w:pPr>
      <w:r>
        <w:rPr>
          <w:rFonts w:hint="eastAsia" w:asciiTheme="majorEastAsia" w:hAnsiTheme="majorEastAsia" w:eastAsiaTheme="majorEastAsia"/>
          <w:b/>
          <w:color w:val="000000"/>
          <w:sz w:val="30"/>
          <w:szCs w:val="30"/>
        </w:rPr>
        <w:t>生日蛋糕券（包2）</w:t>
      </w:r>
    </w:p>
    <w:p w14:paraId="1AA14497">
      <w:pPr>
        <w:widowControl/>
        <w:jc w:val="center"/>
        <w:rPr>
          <w:rFonts w:asciiTheme="majorEastAsia" w:hAnsiTheme="majorEastAsia" w:eastAsiaTheme="majorEastAsia"/>
          <w:b/>
          <w:color w:val="000000"/>
          <w:sz w:val="30"/>
          <w:szCs w:val="30"/>
        </w:rPr>
      </w:pPr>
      <w:r>
        <w:rPr>
          <w:rFonts w:hint="eastAsia" w:asciiTheme="majorEastAsia" w:hAnsiTheme="majorEastAsia" w:eastAsiaTheme="majorEastAsia"/>
          <w:b/>
          <w:color w:val="000000"/>
          <w:sz w:val="30"/>
          <w:szCs w:val="30"/>
        </w:rPr>
        <w:t>材料审核及评分标准（满分100分）</w:t>
      </w:r>
    </w:p>
    <w:tbl>
      <w:tblPr>
        <w:tblStyle w:val="13"/>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701"/>
        <w:gridCol w:w="998"/>
        <w:gridCol w:w="4394"/>
        <w:gridCol w:w="1225"/>
      </w:tblGrid>
      <w:tr w14:paraId="2C1B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33F71E">
            <w:pPr>
              <w:widowControl/>
              <w:jc w:val="center"/>
              <w:rPr>
                <w:rFonts w:ascii="仿宋" w:hAnsi="仿宋" w:eastAsia="仿宋"/>
                <w:b/>
                <w:bCs/>
                <w:color w:val="000000"/>
                <w:sz w:val="24"/>
              </w:rPr>
            </w:pPr>
            <w:r>
              <w:rPr>
                <w:rFonts w:hint="eastAsia" w:ascii="仿宋" w:hAnsi="仿宋" w:eastAsia="仿宋"/>
                <w:b/>
                <w:bCs/>
                <w:color w:val="000000"/>
                <w:sz w:val="24"/>
              </w:rPr>
              <w:t>打分项</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1D1DCC">
            <w:pPr>
              <w:widowControl/>
              <w:jc w:val="center"/>
              <w:rPr>
                <w:rFonts w:ascii="仿宋" w:hAnsi="仿宋" w:eastAsia="仿宋"/>
                <w:b/>
                <w:bCs/>
                <w:color w:val="000000"/>
                <w:sz w:val="24"/>
              </w:rPr>
            </w:pPr>
            <w:r>
              <w:rPr>
                <w:rFonts w:hint="eastAsia" w:ascii="仿宋" w:hAnsi="仿宋" w:eastAsia="仿宋"/>
                <w:b/>
                <w:bCs/>
                <w:color w:val="000000"/>
                <w:sz w:val="24"/>
              </w:rPr>
              <w:t>内容</w:t>
            </w:r>
          </w:p>
        </w:tc>
        <w:tc>
          <w:tcPr>
            <w:tcW w:w="53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8C167A">
            <w:pPr>
              <w:widowControl/>
              <w:jc w:val="center"/>
              <w:rPr>
                <w:rFonts w:ascii="仿宋" w:hAnsi="仿宋" w:eastAsia="仿宋"/>
                <w:b/>
                <w:bCs/>
                <w:color w:val="000000"/>
                <w:sz w:val="24"/>
              </w:rPr>
            </w:pPr>
            <w:r>
              <w:rPr>
                <w:rFonts w:hint="eastAsia" w:ascii="仿宋" w:hAnsi="仿宋" w:eastAsia="仿宋"/>
                <w:b/>
                <w:bCs/>
                <w:color w:val="000000"/>
                <w:sz w:val="24"/>
              </w:rPr>
              <w:t>评分标准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867F01">
            <w:pPr>
              <w:widowControl/>
              <w:jc w:val="center"/>
              <w:rPr>
                <w:rFonts w:ascii="仿宋" w:hAnsi="仿宋" w:eastAsia="仿宋"/>
                <w:b/>
                <w:bCs/>
                <w:color w:val="000000"/>
                <w:sz w:val="24"/>
              </w:rPr>
            </w:pPr>
            <w:r>
              <w:rPr>
                <w:rFonts w:hint="eastAsia" w:ascii="仿宋" w:hAnsi="仿宋" w:eastAsia="仿宋"/>
                <w:b/>
                <w:bCs/>
                <w:color w:val="000000"/>
                <w:sz w:val="24"/>
              </w:rPr>
              <w:t>得分</w:t>
            </w:r>
          </w:p>
        </w:tc>
      </w:tr>
      <w:tr w14:paraId="5570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45" w:type="dxa"/>
            <w:vMerge w:val="restart"/>
            <w:tcBorders>
              <w:top w:val="single" w:color="000000" w:sz="8" w:space="0"/>
              <w:left w:val="single" w:color="000000" w:sz="8" w:space="0"/>
              <w:right w:val="single" w:color="000000" w:sz="8" w:space="0"/>
            </w:tcBorders>
            <w:shd w:val="clear" w:color="auto" w:fill="FFFFFF"/>
            <w:vAlign w:val="center"/>
          </w:tcPr>
          <w:p w14:paraId="77124EF6">
            <w:pPr>
              <w:widowControl/>
              <w:jc w:val="center"/>
              <w:rPr>
                <w:rFonts w:ascii="仿宋" w:hAnsi="仿宋" w:eastAsia="仿宋"/>
                <w:color w:val="000000"/>
                <w:sz w:val="24"/>
              </w:rPr>
            </w:pPr>
            <w:r>
              <w:rPr>
                <w:rFonts w:hint="eastAsia" w:ascii="仿宋" w:hAnsi="仿宋" w:eastAsia="仿宋"/>
                <w:color w:val="000000"/>
                <w:sz w:val="24"/>
              </w:rPr>
              <w:t>资质部分</w:t>
            </w:r>
          </w:p>
          <w:p w14:paraId="5E172F54">
            <w:pPr>
              <w:widowControl/>
              <w:jc w:val="center"/>
              <w:rPr>
                <w:rFonts w:ascii="仿宋" w:hAnsi="仿宋" w:eastAsia="仿宋"/>
                <w:color w:val="000000"/>
                <w:sz w:val="24"/>
              </w:rPr>
            </w:pPr>
            <w:r>
              <w:rPr>
                <w:rFonts w:hint="eastAsia" w:ascii="仿宋" w:hAnsi="仿宋" w:eastAsia="仿宋"/>
                <w:color w:val="000000"/>
                <w:sz w:val="24"/>
              </w:rPr>
              <w:t>（必备项，缺一即为废标）</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8A3280">
            <w:pPr>
              <w:widowControl/>
              <w:jc w:val="center"/>
              <w:rPr>
                <w:rFonts w:ascii="仿宋" w:hAnsi="仿宋" w:eastAsia="仿宋"/>
                <w:color w:val="000000"/>
                <w:sz w:val="24"/>
              </w:rPr>
            </w:pPr>
            <w:r>
              <w:rPr>
                <w:rFonts w:hint="eastAsia" w:ascii="仿宋" w:hAnsi="仿宋" w:eastAsia="仿宋"/>
                <w:color w:val="000000"/>
                <w:sz w:val="24"/>
              </w:rPr>
              <w:t>投标函</w:t>
            </w:r>
          </w:p>
        </w:tc>
        <w:tc>
          <w:tcPr>
            <w:tcW w:w="53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C26709">
            <w:pPr>
              <w:widowControl/>
              <w:jc w:val="center"/>
              <w:rPr>
                <w:rFonts w:ascii="仿宋" w:hAnsi="仿宋" w:eastAsia="仿宋"/>
                <w:color w:val="000000"/>
                <w:sz w:val="24"/>
              </w:rPr>
            </w:pPr>
            <w:r>
              <w:rPr>
                <w:rFonts w:hint="eastAsia" w:ascii="仿宋" w:hAnsi="仿宋" w:eastAsia="仿宋"/>
                <w:color w:val="000000"/>
                <w:sz w:val="24"/>
              </w:rPr>
              <w:t>必备</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15CA60D8">
            <w:pPr>
              <w:widowControl/>
              <w:jc w:val="center"/>
              <w:rPr>
                <w:rFonts w:ascii="仿宋" w:hAnsi="仿宋" w:eastAsia="仿宋"/>
                <w:color w:val="000000"/>
                <w:sz w:val="24"/>
              </w:rPr>
            </w:pPr>
          </w:p>
        </w:tc>
      </w:tr>
      <w:tr w14:paraId="4723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45" w:type="dxa"/>
            <w:vMerge w:val="continue"/>
            <w:tcBorders>
              <w:left w:val="single" w:color="000000" w:sz="8" w:space="0"/>
              <w:right w:val="single" w:color="000000" w:sz="8" w:space="0"/>
            </w:tcBorders>
            <w:shd w:val="clear" w:color="auto" w:fill="FFFFFF"/>
          </w:tcPr>
          <w:p w14:paraId="7BD9706A">
            <w:pPr>
              <w:widowControl/>
              <w:ind w:firstLine="420" w:firstLineChars="175"/>
              <w:jc w:val="left"/>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59FD3A">
            <w:pPr>
              <w:widowControl/>
              <w:jc w:val="center"/>
              <w:rPr>
                <w:rFonts w:ascii="仿宋" w:hAnsi="仿宋" w:eastAsia="仿宋"/>
                <w:color w:val="000000"/>
                <w:sz w:val="24"/>
              </w:rPr>
            </w:pPr>
            <w:r>
              <w:rPr>
                <w:rFonts w:hint="eastAsia" w:ascii="仿宋" w:hAnsi="仿宋" w:eastAsia="仿宋"/>
                <w:color w:val="000000"/>
                <w:sz w:val="24"/>
              </w:rPr>
              <w:t>公司</w:t>
            </w:r>
            <w:r>
              <w:rPr>
                <w:rFonts w:ascii="仿宋" w:hAnsi="仿宋" w:eastAsia="仿宋"/>
                <w:color w:val="000000"/>
                <w:sz w:val="24"/>
              </w:rPr>
              <w:t>营业执照复印件</w:t>
            </w:r>
          </w:p>
        </w:tc>
        <w:tc>
          <w:tcPr>
            <w:tcW w:w="53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3F6E2C">
            <w:pPr>
              <w:widowControl/>
              <w:jc w:val="center"/>
              <w:rPr>
                <w:rFonts w:ascii="仿宋" w:hAnsi="仿宋" w:eastAsia="仿宋"/>
                <w:color w:val="000000"/>
                <w:sz w:val="24"/>
              </w:rPr>
            </w:pPr>
            <w:r>
              <w:rPr>
                <w:rFonts w:hint="eastAsia" w:ascii="仿宋" w:hAnsi="仿宋" w:eastAsia="仿宋"/>
                <w:color w:val="000000"/>
                <w:sz w:val="24"/>
              </w:rPr>
              <w:t>必备</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437CF15D">
            <w:pPr>
              <w:widowControl/>
              <w:jc w:val="center"/>
              <w:rPr>
                <w:rFonts w:ascii="仿宋" w:hAnsi="仿宋" w:eastAsia="仿宋"/>
                <w:color w:val="000000"/>
                <w:sz w:val="24"/>
              </w:rPr>
            </w:pPr>
          </w:p>
        </w:tc>
      </w:tr>
      <w:tr w14:paraId="0687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45" w:type="dxa"/>
            <w:vMerge w:val="continue"/>
            <w:tcBorders>
              <w:left w:val="single" w:color="000000" w:sz="8" w:space="0"/>
              <w:right w:val="single" w:color="000000" w:sz="8" w:space="0"/>
            </w:tcBorders>
            <w:shd w:val="clear" w:color="auto" w:fill="FFFFFF"/>
          </w:tcPr>
          <w:p w14:paraId="146E9296">
            <w:pPr>
              <w:widowControl/>
              <w:ind w:firstLine="420" w:firstLineChars="175"/>
              <w:jc w:val="left"/>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0E45A1">
            <w:pPr>
              <w:widowControl/>
              <w:jc w:val="center"/>
              <w:rPr>
                <w:rFonts w:ascii="仿宋" w:hAnsi="仿宋" w:eastAsia="仿宋"/>
                <w:color w:val="000000"/>
                <w:sz w:val="24"/>
              </w:rPr>
            </w:pPr>
            <w:r>
              <w:rPr>
                <w:rFonts w:hint="eastAsia" w:ascii="仿宋" w:hAnsi="仿宋" w:eastAsia="仿宋"/>
                <w:color w:val="000000"/>
                <w:sz w:val="24"/>
              </w:rPr>
              <w:t>法定代表人（单位负责人）身份证明及授权委托书</w:t>
            </w:r>
          </w:p>
        </w:tc>
        <w:tc>
          <w:tcPr>
            <w:tcW w:w="53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C70A0D">
            <w:pPr>
              <w:widowControl/>
              <w:jc w:val="center"/>
              <w:rPr>
                <w:rFonts w:ascii="仿宋" w:hAnsi="仿宋" w:eastAsia="仿宋"/>
                <w:color w:val="000000"/>
                <w:sz w:val="24"/>
              </w:rPr>
            </w:pPr>
            <w:r>
              <w:rPr>
                <w:rFonts w:hint="eastAsia" w:ascii="仿宋" w:hAnsi="仿宋" w:eastAsia="仿宋"/>
                <w:color w:val="000000"/>
                <w:sz w:val="24"/>
              </w:rPr>
              <w:t>必备</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5A1E279A">
            <w:pPr>
              <w:widowControl/>
              <w:jc w:val="center"/>
              <w:rPr>
                <w:rFonts w:ascii="仿宋" w:hAnsi="仿宋" w:eastAsia="仿宋"/>
                <w:color w:val="000000"/>
                <w:sz w:val="24"/>
              </w:rPr>
            </w:pPr>
          </w:p>
        </w:tc>
      </w:tr>
      <w:tr w14:paraId="00B3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jc w:val="center"/>
        </w:trPr>
        <w:tc>
          <w:tcPr>
            <w:tcW w:w="124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0F699C5">
            <w:pPr>
              <w:widowControl/>
              <w:jc w:val="center"/>
              <w:rPr>
                <w:rFonts w:ascii="仿宋" w:hAnsi="仿宋" w:eastAsia="仿宋"/>
                <w:color w:val="000000"/>
                <w:sz w:val="24"/>
              </w:rPr>
            </w:pPr>
            <w:r>
              <w:rPr>
                <w:rFonts w:hint="eastAsia" w:ascii="仿宋" w:hAnsi="仿宋" w:eastAsia="仿宋"/>
                <w:color w:val="000000"/>
                <w:sz w:val="24"/>
              </w:rPr>
              <w:t>技术分（80分）</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454D47">
            <w:pPr>
              <w:widowControl/>
              <w:jc w:val="center"/>
              <w:rPr>
                <w:rFonts w:ascii="仿宋" w:hAnsi="仿宋" w:eastAsia="仿宋"/>
                <w:color w:val="000000"/>
                <w:sz w:val="24"/>
              </w:rPr>
            </w:pPr>
            <w:r>
              <w:rPr>
                <w:rFonts w:hint="eastAsia" w:ascii="仿宋" w:hAnsi="仿宋" w:eastAsia="仿宋"/>
                <w:color w:val="000000"/>
                <w:sz w:val="24"/>
              </w:rPr>
              <w:t>蛋糕店资源</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DB5C11">
            <w:pPr>
              <w:widowControl/>
              <w:jc w:val="center"/>
              <w:rPr>
                <w:rFonts w:ascii="仿宋" w:hAnsi="仿宋" w:eastAsia="仿宋"/>
                <w:color w:val="000000"/>
                <w:sz w:val="24"/>
              </w:rPr>
            </w:pPr>
            <w:r>
              <w:rPr>
                <w:rFonts w:hint="eastAsia" w:ascii="仿宋" w:hAnsi="仿宋" w:eastAsia="仿宋"/>
                <w:color w:val="000000"/>
                <w:sz w:val="24"/>
              </w:rPr>
              <w:t>20分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6A91F0">
            <w:pPr>
              <w:widowControl/>
              <w:jc w:val="left"/>
              <w:rPr>
                <w:rFonts w:ascii="仿宋" w:hAnsi="仿宋" w:eastAsia="仿宋"/>
                <w:color w:val="000000"/>
                <w:sz w:val="24"/>
              </w:rPr>
            </w:pPr>
            <w:r>
              <w:rPr>
                <w:rFonts w:hint="eastAsia" w:ascii="仿宋" w:hAnsi="仿宋" w:eastAsia="仿宋"/>
                <w:color w:val="000000"/>
                <w:sz w:val="24"/>
              </w:rPr>
              <w:t>对供应商在合肥市内（不含所辖县区：巢湖、肥东、肥西、长丰、庐江）线下持卡可用品牌数量进行评分：</w:t>
            </w:r>
          </w:p>
          <w:p w14:paraId="0E3E04EC">
            <w:pPr>
              <w:widowControl/>
              <w:jc w:val="left"/>
              <w:rPr>
                <w:rFonts w:ascii="仿宋" w:hAnsi="仿宋" w:eastAsia="仿宋"/>
                <w:color w:val="000000"/>
                <w:sz w:val="24"/>
              </w:rPr>
            </w:pPr>
            <w:r>
              <w:rPr>
                <w:rFonts w:hint="eastAsia" w:ascii="仿宋" w:hAnsi="仿宋" w:eastAsia="仿宋"/>
                <w:color w:val="000000"/>
                <w:sz w:val="24"/>
              </w:rPr>
              <w:t>1、线下合作品牌数量少于 5 家（不含）， 得 10 分；</w:t>
            </w:r>
          </w:p>
          <w:p w14:paraId="4440A349">
            <w:pPr>
              <w:widowControl/>
              <w:jc w:val="left"/>
              <w:rPr>
                <w:rFonts w:ascii="仿宋" w:hAnsi="仿宋" w:eastAsia="仿宋"/>
                <w:color w:val="000000"/>
                <w:sz w:val="24"/>
              </w:rPr>
            </w:pPr>
            <w:r>
              <w:rPr>
                <w:rFonts w:hint="eastAsia" w:ascii="仿宋" w:hAnsi="仿宋" w:eastAsia="仿宋"/>
                <w:color w:val="000000"/>
                <w:sz w:val="24"/>
              </w:rPr>
              <w:t>2、线下合作品牌数量超过 5家，不足 15家，得 15 分；</w:t>
            </w:r>
          </w:p>
          <w:p w14:paraId="47EE3B28">
            <w:pPr>
              <w:widowControl/>
              <w:jc w:val="left"/>
              <w:rPr>
                <w:rFonts w:ascii="仿宋" w:hAnsi="仿宋" w:eastAsia="仿宋"/>
                <w:color w:val="000000"/>
                <w:sz w:val="24"/>
              </w:rPr>
            </w:pPr>
            <w:r>
              <w:rPr>
                <w:rFonts w:hint="eastAsia" w:ascii="仿宋" w:hAnsi="仿宋" w:eastAsia="仿宋"/>
                <w:color w:val="000000"/>
                <w:sz w:val="24"/>
              </w:rPr>
              <w:t>3、线下合作品牌数量超过 15 家（含）， 得 20 分；</w:t>
            </w:r>
          </w:p>
          <w:p w14:paraId="201AFE37">
            <w:pPr>
              <w:widowControl/>
              <w:jc w:val="left"/>
              <w:rPr>
                <w:rFonts w:ascii="仿宋" w:hAnsi="仿宋" w:eastAsia="仿宋"/>
                <w:color w:val="000000"/>
                <w:sz w:val="24"/>
              </w:rPr>
            </w:pPr>
            <w:r>
              <w:rPr>
                <w:rFonts w:hint="eastAsia" w:ascii="仿宋" w:hAnsi="仿宋" w:eastAsia="仿宋"/>
                <w:color w:val="000000"/>
                <w:sz w:val="24"/>
              </w:rPr>
              <w:t>注：提供蛋糕券可线下持卡直接使用品牌的门店详细列表, 列表中需注明（具体名称、位置、联系方式）并提供应商与蛋糕品牌双方签署的合同协议书并加盖供应商公章，否则此项不得分。中标后，采购人可进行核查，如发现弄虚作假，采购人可解除合同。</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6B0CFA94">
            <w:pPr>
              <w:widowControl/>
              <w:jc w:val="left"/>
              <w:rPr>
                <w:rFonts w:ascii="仿宋" w:hAnsi="仿宋" w:eastAsia="仿宋"/>
                <w:color w:val="000000"/>
                <w:sz w:val="24"/>
              </w:rPr>
            </w:pPr>
          </w:p>
        </w:tc>
      </w:tr>
      <w:tr w14:paraId="348B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45" w:type="dxa"/>
            <w:vMerge w:val="continue"/>
            <w:tcBorders>
              <w:left w:val="single" w:color="000000" w:sz="8" w:space="0"/>
              <w:right w:val="single" w:color="000000" w:sz="8" w:space="0"/>
            </w:tcBorders>
            <w:shd w:val="clear" w:color="auto" w:fill="FFFFFF"/>
            <w:vAlign w:val="center"/>
          </w:tcPr>
          <w:p w14:paraId="50C8A677">
            <w:pPr>
              <w:widowControl/>
              <w:jc w:val="center"/>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EF131D">
            <w:pPr>
              <w:widowControl/>
              <w:jc w:val="center"/>
              <w:rPr>
                <w:rFonts w:ascii="仿宋" w:hAnsi="仿宋" w:eastAsia="仿宋"/>
                <w:color w:val="000000"/>
                <w:sz w:val="24"/>
              </w:rPr>
            </w:pPr>
            <w:r>
              <w:rPr>
                <w:rFonts w:hint="eastAsia" w:ascii="仿宋" w:hAnsi="仿宋" w:eastAsia="仿宋"/>
                <w:color w:val="000000"/>
                <w:sz w:val="24"/>
              </w:rPr>
              <w:t>供应商资质</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703C82">
            <w:pPr>
              <w:widowControl/>
              <w:jc w:val="center"/>
              <w:rPr>
                <w:rFonts w:ascii="仿宋" w:hAnsi="仿宋" w:eastAsia="仿宋"/>
                <w:color w:val="000000"/>
                <w:sz w:val="24"/>
              </w:rPr>
            </w:pPr>
            <w:r>
              <w:rPr>
                <w:rFonts w:hint="eastAsia" w:ascii="仿宋" w:hAnsi="仿宋" w:eastAsia="仿宋"/>
                <w:color w:val="000000"/>
                <w:sz w:val="24"/>
              </w:rPr>
              <w:t>10分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5DD81B">
            <w:pPr>
              <w:widowControl/>
              <w:jc w:val="left"/>
              <w:rPr>
                <w:rFonts w:ascii="仿宋" w:hAnsi="仿宋" w:eastAsia="仿宋"/>
                <w:color w:val="000000"/>
                <w:sz w:val="24"/>
              </w:rPr>
            </w:pPr>
            <w:r>
              <w:rPr>
                <w:rFonts w:hint="eastAsia" w:ascii="仿宋" w:hAnsi="仿宋" w:eastAsia="仿宋"/>
                <w:color w:val="000000"/>
                <w:sz w:val="24"/>
              </w:rPr>
              <w:t>根据供应商的企业资质、规模、注册资金、品牌知名度酌情打分，满分10分。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7E8029D8">
            <w:pPr>
              <w:widowControl/>
              <w:jc w:val="left"/>
              <w:rPr>
                <w:rFonts w:ascii="仿宋" w:hAnsi="仿宋" w:eastAsia="仿宋"/>
                <w:color w:val="000000"/>
                <w:sz w:val="24"/>
              </w:rPr>
            </w:pPr>
          </w:p>
        </w:tc>
      </w:tr>
      <w:tr w14:paraId="6EEE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4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2F4477F2">
            <w:pPr>
              <w:widowControl/>
              <w:ind w:firstLine="420" w:firstLineChars="175"/>
              <w:jc w:val="left"/>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FC198F">
            <w:pPr>
              <w:widowControl/>
              <w:jc w:val="center"/>
              <w:rPr>
                <w:rFonts w:ascii="仿宋" w:hAnsi="仿宋" w:eastAsia="仿宋"/>
                <w:color w:val="000000"/>
                <w:sz w:val="24"/>
              </w:rPr>
            </w:pPr>
            <w:r>
              <w:rPr>
                <w:rFonts w:hint="eastAsia" w:ascii="仿宋" w:hAnsi="仿宋" w:eastAsia="仿宋"/>
                <w:color w:val="000000"/>
                <w:sz w:val="24"/>
              </w:rPr>
              <w:t>附加功能</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C174DD">
            <w:pPr>
              <w:widowControl/>
              <w:jc w:val="center"/>
              <w:rPr>
                <w:rFonts w:ascii="仿宋" w:hAnsi="仿宋" w:eastAsia="仿宋"/>
                <w:color w:val="000000"/>
                <w:sz w:val="24"/>
              </w:rPr>
            </w:pPr>
            <w:r>
              <w:rPr>
                <w:rFonts w:hint="eastAsia" w:ascii="仿宋" w:hAnsi="仿宋" w:eastAsia="仿宋"/>
                <w:color w:val="000000"/>
                <w:sz w:val="24"/>
              </w:rPr>
              <w:t>20分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0FF071">
            <w:pPr>
              <w:widowControl/>
              <w:jc w:val="left"/>
              <w:rPr>
                <w:rFonts w:ascii="仿宋" w:hAnsi="仿宋" w:eastAsia="仿宋"/>
                <w:color w:val="FF0000"/>
                <w:sz w:val="24"/>
              </w:rPr>
            </w:pPr>
            <w:r>
              <w:rPr>
                <w:rFonts w:hint="eastAsia" w:ascii="仿宋" w:hAnsi="仿宋" w:eastAsia="仿宋"/>
                <w:color w:val="000000"/>
                <w:sz w:val="24"/>
              </w:rPr>
              <w:t>1</w:t>
            </w:r>
            <w:r>
              <w:rPr>
                <w:rFonts w:hint="eastAsia" w:ascii="仿宋" w:hAnsi="仿宋" w:eastAsia="仿宋"/>
                <w:color w:val="000000"/>
                <w:sz w:val="24"/>
                <w:lang w:val="en-US" w:eastAsia="zh-CN"/>
              </w:rPr>
              <w:t>.</w:t>
            </w:r>
            <w:r>
              <w:rPr>
                <w:rFonts w:hint="eastAsia" w:ascii="仿宋" w:hAnsi="仿宋" w:eastAsia="仿宋"/>
                <w:color w:val="000000"/>
                <w:sz w:val="24"/>
              </w:rPr>
              <w:t>线上商城购买生活用品等并支持全国免费配送服务；</w:t>
            </w:r>
          </w:p>
          <w:p w14:paraId="48A8B262">
            <w:pPr>
              <w:widowControl/>
              <w:jc w:val="left"/>
              <w:rPr>
                <w:rFonts w:ascii="仿宋" w:hAnsi="仿宋" w:eastAsia="仿宋"/>
                <w:color w:val="auto"/>
                <w:sz w:val="24"/>
              </w:rPr>
            </w:pPr>
            <w:r>
              <w:rPr>
                <w:rFonts w:hint="eastAsia" w:ascii="仿宋" w:hAnsi="仿宋" w:eastAsia="仿宋"/>
                <w:color w:val="auto"/>
                <w:sz w:val="24"/>
                <w:lang w:val="en-US" w:eastAsia="zh-CN"/>
              </w:rPr>
              <w:t>2.其它合理的附加功能。</w:t>
            </w:r>
          </w:p>
          <w:p w14:paraId="7F9627A3">
            <w:pPr>
              <w:widowControl/>
              <w:jc w:val="left"/>
              <w:rPr>
                <w:rFonts w:ascii="仿宋" w:hAnsi="仿宋" w:eastAsia="仿宋"/>
                <w:color w:val="000000"/>
                <w:sz w:val="24"/>
              </w:rPr>
            </w:pPr>
            <w:r>
              <w:rPr>
                <w:rFonts w:hint="eastAsia" w:ascii="仿宋" w:hAnsi="仿宋" w:eastAsia="仿宋"/>
                <w:color w:val="000000"/>
                <w:sz w:val="24"/>
              </w:rPr>
              <w:t>每提供一项得 5 分，满分20分。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290EA0FA">
            <w:pPr>
              <w:widowControl/>
              <w:jc w:val="left"/>
              <w:rPr>
                <w:rFonts w:ascii="仿宋" w:hAnsi="仿宋" w:eastAsia="仿宋"/>
                <w:color w:val="000000"/>
                <w:sz w:val="24"/>
              </w:rPr>
            </w:pPr>
          </w:p>
        </w:tc>
      </w:tr>
      <w:tr w14:paraId="45BD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4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262D6CB">
            <w:pPr>
              <w:widowControl/>
              <w:ind w:firstLine="420" w:firstLineChars="175"/>
              <w:jc w:val="left"/>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7D5E56">
            <w:pPr>
              <w:widowControl/>
              <w:jc w:val="center"/>
              <w:rPr>
                <w:rFonts w:ascii="仿宋" w:hAnsi="仿宋" w:eastAsia="仿宋"/>
                <w:color w:val="000000"/>
                <w:sz w:val="24"/>
              </w:rPr>
            </w:pPr>
            <w:r>
              <w:rPr>
                <w:rFonts w:hint="eastAsia" w:ascii="仿宋" w:hAnsi="仿宋" w:eastAsia="仿宋"/>
                <w:color w:val="000000"/>
                <w:sz w:val="24"/>
              </w:rPr>
              <w:t>业绩证明</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D146B1">
            <w:pPr>
              <w:widowControl/>
              <w:jc w:val="center"/>
              <w:rPr>
                <w:rFonts w:ascii="仿宋" w:hAnsi="仿宋" w:eastAsia="仿宋"/>
                <w:color w:val="000000"/>
                <w:sz w:val="24"/>
              </w:rPr>
            </w:pPr>
            <w:r>
              <w:rPr>
                <w:rFonts w:hint="eastAsia" w:ascii="仿宋" w:hAnsi="仿宋" w:eastAsia="仿宋"/>
                <w:color w:val="000000"/>
                <w:sz w:val="24"/>
              </w:rPr>
              <w:t>20分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76EA96">
            <w:pPr>
              <w:widowControl/>
              <w:jc w:val="left"/>
              <w:rPr>
                <w:rFonts w:ascii="仿宋" w:hAnsi="仿宋" w:eastAsia="仿宋"/>
                <w:color w:val="000000"/>
                <w:sz w:val="24"/>
              </w:rPr>
            </w:pPr>
            <w:r>
              <w:rPr>
                <w:rFonts w:hint="eastAsia" w:ascii="仿宋" w:hAnsi="仿宋" w:eastAsia="仿宋"/>
                <w:color w:val="000000"/>
                <w:sz w:val="24"/>
              </w:rPr>
              <w:t>自2023年1月1日起至今，具有合肥地区类似业绩：</w:t>
            </w:r>
          </w:p>
          <w:p w14:paraId="79FAE1FA">
            <w:pPr>
              <w:widowControl/>
              <w:jc w:val="left"/>
              <w:rPr>
                <w:rFonts w:ascii="仿宋" w:hAnsi="仿宋" w:eastAsia="仿宋"/>
                <w:color w:val="000000"/>
                <w:sz w:val="24"/>
              </w:rPr>
            </w:pPr>
            <w:r>
              <w:rPr>
                <w:rFonts w:hint="eastAsia" w:ascii="仿宋" w:hAnsi="仿宋" w:eastAsia="仿宋"/>
                <w:color w:val="000000"/>
                <w:sz w:val="24"/>
              </w:rPr>
              <w:t>1、5万元≤业绩金额＜8万元，每提供1项得3分；</w:t>
            </w:r>
          </w:p>
          <w:p w14:paraId="78FFEA33">
            <w:pPr>
              <w:widowControl/>
              <w:jc w:val="left"/>
              <w:rPr>
                <w:rFonts w:ascii="仿宋" w:hAnsi="仿宋" w:eastAsia="仿宋"/>
                <w:color w:val="000000"/>
                <w:sz w:val="24"/>
              </w:rPr>
            </w:pPr>
            <w:r>
              <w:rPr>
                <w:rFonts w:hint="eastAsia" w:ascii="仿宋" w:hAnsi="仿宋" w:eastAsia="仿宋"/>
                <w:color w:val="000000"/>
                <w:sz w:val="24"/>
              </w:rPr>
              <w:t>2、8万元≤业绩金额＜12万元，每提供1项得5分；</w:t>
            </w:r>
          </w:p>
          <w:p w14:paraId="74950202">
            <w:pPr>
              <w:widowControl/>
              <w:jc w:val="left"/>
              <w:rPr>
                <w:rFonts w:ascii="仿宋" w:hAnsi="仿宋" w:eastAsia="仿宋"/>
                <w:color w:val="000000"/>
                <w:sz w:val="24"/>
              </w:rPr>
            </w:pPr>
            <w:r>
              <w:rPr>
                <w:rFonts w:hint="eastAsia" w:ascii="仿宋" w:hAnsi="仿宋" w:eastAsia="仿宋"/>
                <w:color w:val="000000"/>
                <w:sz w:val="24"/>
              </w:rPr>
              <w:t>3、业绩金额≥12万元，每提供1项得7分。</w:t>
            </w:r>
          </w:p>
          <w:p w14:paraId="238D3A6C">
            <w:pPr>
              <w:widowControl/>
              <w:jc w:val="left"/>
              <w:rPr>
                <w:rFonts w:ascii="仿宋" w:hAnsi="仿宋" w:eastAsia="仿宋"/>
                <w:color w:val="000000"/>
                <w:sz w:val="24"/>
              </w:rPr>
            </w:pPr>
            <w:r>
              <w:rPr>
                <w:rFonts w:hint="eastAsia" w:ascii="仿宋" w:hAnsi="仿宋" w:eastAsia="仿宋"/>
                <w:color w:val="000000"/>
                <w:sz w:val="24"/>
              </w:rPr>
              <w:t>备注：以合同签订时间为准，投标时须同时提供业绩合同原件或影印件（供开标查询），未提供不得分。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15AC3CAE">
            <w:pPr>
              <w:widowControl/>
              <w:jc w:val="left"/>
              <w:rPr>
                <w:rFonts w:ascii="仿宋" w:hAnsi="仿宋" w:eastAsia="仿宋"/>
                <w:color w:val="000000"/>
                <w:sz w:val="24"/>
              </w:rPr>
            </w:pPr>
          </w:p>
        </w:tc>
      </w:tr>
      <w:tr w14:paraId="7EC5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1245" w:type="dxa"/>
            <w:tcBorders>
              <w:top w:val="single" w:color="000000" w:sz="8" w:space="0"/>
              <w:left w:val="single" w:color="000000" w:sz="8" w:space="0"/>
              <w:bottom w:val="single" w:color="000000" w:sz="8" w:space="0"/>
              <w:right w:val="single" w:color="000000" w:sz="8" w:space="0"/>
            </w:tcBorders>
            <w:shd w:val="clear" w:color="auto" w:fill="FFFFFF"/>
          </w:tcPr>
          <w:p w14:paraId="641BBF82">
            <w:pPr>
              <w:widowControl/>
              <w:jc w:val="center"/>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585AAB">
            <w:pPr>
              <w:widowControl/>
              <w:jc w:val="center"/>
              <w:rPr>
                <w:rFonts w:ascii="仿宋" w:hAnsi="仿宋" w:eastAsia="仿宋"/>
                <w:color w:val="000000"/>
                <w:sz w:val="24"/>
              </w:rPr>
            </w:pPr>
            <w:r>
              <w:rPr>
                <w:rFonts w:hint="eastAsia" w:ascii="仿宋" w:hAnsi="仿宋" w:eastAsia="仿宋"/>
                <w:color w:val="000000"/>
                <w:sz w:val="24"/>
              </w:rPr>
              <w:t>服务方案、增值服务综合评价</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A34A3B">
            <w:pPr>
              <w:widowControl/>
              <w:jc w:val="center"/>
              <w:rPr>
                <w:rFonts w:ascii="仿宋" w:hAnsi="仿宋" w:eastAsia="仿宋"/>
                <w:color w:val="000000"/>
                <w:sz w:val="24"/>
              </w:rPr>
            </w:pPr>
            <w:r>
              <w:rPr>
                <w:rFonts w:hint="eastAsia" w:ascii="仿宋" w:hAnsi="仿宋" w:eastAsia="仿宋"/>
                <w:color w:val="000000"/>
                <w:sz w:val="24"/>
              </w:rPr>
              <w:t>10分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46CA90">
            <w:pPr>
              <w:widowControl/>
              <w:jc w:val="left"/>
              <w:rPr>
                <w:rFonts w:ascii="仿宋" w:hAnsi="仿宋" w:eastAsia="仿宋"/>
                <w:color w:val="000000"/>
                <w:sz w:val="24"/>
              </w:rPr>
            </w:pPr>
            <w:r>
              <w:rPr>
                <w:rFonts w:hint="eastAsia" w:ascii="仿宋" w:hAnsi="仿宋" w:eastAsia="仿宋"/>
                <w:color w:val="000000"/>
                <w:sz w:val="24"/>
              </w:rPr>
              <w:t>服务方案包括但不限于服务标准、质量保证措施、优惠活动说明、应急保障方案（如无法正常消费、线上服务故障等）。</w:t>
            </w:r>
          </w:p>
          <w:p w14:paraId="0A109A62">
            <w:pPr>
              <w:widowControl/>
              <w:jc w:val="left"/>
              <w:rPr>
                <w:rFonts w:ascii="仿宋" w:hAnsi="仿宋" w:eastAsia="仿宋"/>
                <w:color w:val="000000"/>
                <w:sz w:val="24"/>
              </w:rPr>
            </w:pPr>
            <w:r>
              <w:rPr>
                <w:rFonts w:hint="eastAsia" w:ascii="仿宋" w:hAnsi="仿宋" w:eastAsia="仿宋"/>
                <w:color w:val="000000"/>
                <w:sz w:val="24"/>
              </w:rPr>
              <w:t>根据供应商服务方案的合理性、可行性、便捷性及其合作蛋糕店在合肥市区的分布情况、服务质量、优惠活动及增值服务等进行横向比较，较好的得10分，一般的得7分，较差的得4分，未提供不得分。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4EC50E8A">
            <w:pPr>
              <w:widowControl/>
              <w:jc w:val="left"/>
              <w:rPr>
                <w:rFonts w:ascii="仿宋" w:hAnsi="仿宋" w:eastAsia="仿宋"/>
                <w:color w:val="000000"/>
                <w:sz w:val="24"/>
              </w:rPr>
            </w:pPr>
          </w:p>
        </w:tc>
      </w:tr>
      <w:tr w14:paraId="6FAA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2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6A280C">
            <w:pPr>
              <w:widowControl/>
              <w:jc w:val="center"/>
              <w:rPr>
                <w:rFonts w:ascii="仿宋" w:hAnsi="仿宋" w:eastAsia="仿宋"/>
                <w:color w:val="000000"/>
                <w:sz w:val="24"/>
              </w:rPr>
            </w:pPr>
            <w:r>
              <w:rPr>
                <w:rFonts w:hint="eastAsia" w:ascii="仿宋" w:hAnsi="仿宋" w:eastAsia="仿宋"/>
                <w:color w:val="000000"/>
                <w:sz w:val="24"/>
              </w:rPr>
              <w:t>报价分（20分）</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1C505E">
            <w:pPr>
              <w:widowControl/>
              <w:jc w:val="center"/>
              <w:rPr>
                <w:rFonts w:ascii="仿宋" w:hAnsi="仿宋" w:eastAsia="仿宋"/>
                <w:color w:val="000000"/>
                <w:sz w:val="24"/>
              </w:rPr>
            </w:pPr>
            <w:r>
              <w:rPr>
                <w:rFonts w:hint="eastAsia" w:ascii="仿宋" w:hAnsi="仿宋" w:eastAsia="仿宋"/>
                <w:color w:val="000000"/>
                <w:sz w:val="24"/>
              </w:rPr>
              <w:t>报价</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C3FEAA">
            <w:pPr>
              <w:widowControl/>
              <w:jc w:val="center"/>
              <w:rPr>
                <w:rFonts w:ascii="仿宋" w:hAnsi="仿宋" w:eastAsia="仿宋"/>
                <w:color w:val="000000"/>
                <w:sz w:val="24"/>
              </w:rPr>
            </w:pPr>
            <w:r>
              <w:rPr>
                <w:rFonts w:hint="eastAsia" w:ascii="仿宋" w:hAnsi="仿宋" w:eastAsia="仿宋"/>
                <w:color w:val="000000"/>
                <w:sz w:val="24"/>
              </w:rPr>
              <w:t>20分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tcPr>
          <w:p w14:paraId="5AC7BF26">
            <w:pPr>
              <w:widowControl/>
              <w:jc w:val="left"/>
              <w:rPr>
                <w:rFonts w:ascii="仿宋" w:hAnsi="仿宋" w:eastAsia="仿宋"/>
                <w:color w:val="000000"/>
                <w:sz w:val="24"/>
              </w:rPr>
            </w:pPr>
            <w:r>
              <w:rPr>
                <w:rFonts w:hint="eastAsia" w:ascii="仿宋" w:hAnsi="仿宋" w:eastAsia="仿宋"/>
                <w:color w:val="000000"/>
                <w:sz w:val="24"/>
              </w:rPr>
              <w:t>（1）评标基准价：</w:t>
            </w:r>
            <w:r>
              <w:rPr>
                <w:rFonts w:hint="eastAsia" w:ascii="仿宋" w:hAnsi="仿宋" w:eastAsia="仿宋"/>
                <w:color w:val="000000"/>
                <w:sz w:val="24"/>
                <w:lang w:val="en-US" w:eastAsia="zh-CN"/>
              </w:rPr>
              <w:t>投标方的最高报价面值</w:t>
            </w:r>
            <w:r>
              <w:rPr>
                <w:rFonts w:hint="eastAsia" w:ascii="仿宋" w:hAnsi="仿宋" w:eastAsia="仿宋"/>
                <w:color w:val="000000"/>
                <w:sz w:val="24"/>
              </w:rPr>
              <w:t>。</w:t>
            </w:r>
          </w:p>
          <w:p w14:paraId="4F32A569">
            <w:pPr>
              <w:widowControl/>
              <w:jc w:val="left"/>
              <w:rPr>
                <w:rFonts w:ascii="仿宋" w:hAnsi="仿宋" w:eastAsia="仿宋"/>
                <w:color w:val="000000"/>
                <w:sz w:val="24"/>
              </w:rPr>
            </w:pPr>
            <w:r>
              <w:rPr>
                <w:rFonts w:hint="eastAsia" w:ascii="仿宋" w:hAnsi="仿宋" w:eastAsia="仿宋"/>
                <w:color w:val="000000"/>
                <w:sz w:val="24"/>
              </w:rPr>
              <w:t>（2）投标报价得分=（</w:t>
            </w:r>
            <w:r>
              <w:rPr>
                <w:rFonts w:hint="eastAsia" w:ascii="仿宋" w:hAnsi="仿宋" w:eastAsia="仿宋"/>
                <w:color w:val="000000"/>
                <w:sz w:val="24"/>
                <w:lang w:val="en-US" w:eastAsia="zh-CN"/>
              </w:rPr>
              <w:t>实际面值</w:t>
            </w:r>
            <w:r>
              <w:rPr>
                <w:rFonts w:hint="eastAsia" w:ascii="仿宋" w:hAnsi="仿宋" w:eastAsia="仿宋"/>
                <w:color w:val="000000"/>
                <w:sz w:val="24"/>
              </w:rPr>
              <w:t>/</w:t>
            </w:r>
            <w:r>
              <w:rPr>
                <w:rFonts w:hint="eastAsia" w:ascii="仿宋" w:hAnsi="仿宋" w:eastAsia="仿宋"/>
                <w:color w:val="000000"/>
                <w:sz w:val="24"/>
                <w:lang w:val="en-US" w:eastAsia="zh-CN"/>
              </w:rPr>
              <w:t>评标基准价</w:t>
            </w:r>
            <w:r>
              <w:rPr>
                <w:rFonts w:hint="eastAsia" w:ascii="仿宋" w:hAnsi="仿宋" w:eastAsia="仿宋"/>
                <w:color w:val="000000"/>
                <w:sz w:val="24"/>
              </w:rPr>
              <w:t>）×20％×100。（计算结果小数点后保留两位小数，第三位四舍五入）</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1D21C65A">
            <w:pPr>
              <w:widowControl/>
              <w:ind w:firstLine="420" w:firstLineChars="175"/>
              <w:jc w:val="left"/>
              <w:rPr>
                <w:rFonts w:ascii="仿宋" w:hAnsi="仿宋" w:eastAsia="仿宋"/>
                <w:color w:val="000000"/>
                <w:sz w:val="24"/>
              </w:rPr>
            </w:pPr>
          </w:p>
        </w:tc>
      </w:tr>
    </w:tbl>
    <w:p w14:paraId="35E77C79">
      <w:pPr>
        <w:widowControl/>
        <w:jc w:val="left"/>
        <w:rPr>
          <w:rFonts w:ascii="Arial" w:hAnsi="Arial" w:eastAsia="黑体"/>
          <w:b/>
          <w:bCs/>
          <w:sz w:val="32"/>
          <w:szCs w:val="32"/>
        </w:rPr>
        <w:sectPr>
          <w:pgSz w:w="11906" w:h="16838"/>
          <w:pgMar w:top="720" w:right="720" w:bottom="720" w:left="720" w:header="851" w:footer="992" w:gutter="0"/>
          <w:cols w:space="425" w:num="1"/>
          <w:docGrid w:type="lines" w:linePitch="312" w:charSpace="0"/>
        </w:sectPr>
      </w:pPr>
    </w:p>
    <w:p w14:paraId="678905C1">
      <w:pPr>
        <w:rPr>
          <w:b/>
          <w:sz w:val="30"/>
          <w:szCs w:val="30"/>
        </w:rPr>
      </w:pPr>
      <w:r>
        <w:rPr>
          <w:rFonts w:hint="eastAsia"/>
          <w:b/>
          <w:sz w:val="30"/>
          <w:szCs w:val="30"/>
        </w:rPr>
        <w:t>附件三：</w:t>
      </w:r>
      <w:bookmarkEnd w:id="2"/>
      <w:bookmarkEnd w:id="3"/>
    </w:p>
    <w:p w14:paraId="43F9934D">
      <w:pPr>
        <w:jc w:val="center"/>
        <w:rPr>
          <w:b/>
          <w:sz w:val="30"/>
          <w:szCs w:val="30"/>
        </w:rPr>
      </w:pPr>
      <w:r>
        <w:rPr>
          <w:rFonts w:hint="eastAsia"/>
          <w:b/>
          <w:sz w:val="30"/>
          <w:szCs w:val="30"/>
        </w:rPr>
        <w:t>电影兑换券采购报价单</w:t>
      </w:r>
    </w:p>
    <w:tbl>
      <w:tblPr>
        <w:tblStyle w:val="1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gridCol w:w="1701"/>
        <w:gridCol w:w="1481"/>
        <w:gridCol w:w="787"/>
        <w:gridCol w:w="1559"/>
        <w:gridCol w:w="1417"/>
        <w:gridCol w:w="2611"/>
      </w:tblGrid>
      <w:tr w14:paraId="7240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468" w:type="dxa"/>
            <w:tcBorders>
              <w:bottom w:val="single" w:color="auto" w:sz="4" w:space="0"/>
            </w:tcBorders>
            <w:vAlign w:val="center"/>
          </w:tcPr>
          <w:p w14:paraId="6E007572">
            <w:pPr>
              <w:ind w:firstLine="1080" w:firstLineChars="450"/>
              <w:rPr>
                <w:sz w:val="24"/>
              </w:rPr>
            </w:pPr>
            <w:r>
              <w:rPr>
                <w:rFonts w:hint="eastAsia"/>
                <w:sz w:val="24"/>
              </w:rPr>
              <w:t>项目名称</w:t>
            </w:r>
          </w:p>
        </w:tc>
        <w:tc>
          <w:tcPr>
            <w:tcW w:w="1701" w:type="dxa"/>
            <w:tcBorders>
              <w:bottom w:val="single" w:color="auto" w:sz="4" w:space="0"/>
            </w:tcBorders>
            <w:vAlign w:val="center"/>
          </w:tcPr>
          <w:p w14:paraId="1FF2E567">
            <w:pPr>
              <w:jc w:val="center"/>
              <w:rPr>
                <w:sz w:val="24"/>
              </w:rPr>
            </w:pPr>
            <w:r>
              <w:rPr>
                <w:rFonts w:hint="eastAsia"/>
                <w:sz w:val="24"/>
              </w:rPr>
              <w:t>数量（份）</w:t>
            </w:r>
          </w:p>
        </w:tc>
        <w:tc>
          <w:tcPr>
            <w:tcW w:w="1481" w:type="dxa"/>
            <w:tcBorders>
              <w:bottom w:val="single" w:color="auto" w:sz="4" w:space="0"/>
            </w:tcBorders>
            <w:vAlign w:val="center"/>
          </w:tcPr>
          <w:p w14:paraId="061A5DB4">
            <w:pPr>
              <w:jc w:val="center"/>
              <w:rPr>
                <w:sz w:val="24"/>
              </w:rPr>
            </w:pPr>
            <w:r>
              <w:rPr>
                <w:rFonts w:hint="eastAsia"/>
                <w:sz w:val="24"/>
              </w:rPr>
              <w:t>人均标准（元/人）</w:t>
            </w:r>
          </w:p>
        </w:tc>
        <w:tc>
          <w:tcPr>
            <w:tcW w:w="2346" w:type="dxa"/>
            <w:gridSpan w:val="2"/>
            <w:tcBorders>
              <w:bottom w:val="single" w:color="auto" w:sz="4" w:space="0"/>
            </w:tcBorders>
            <w:vAlign w:val="center"/>
          </w:tcPr>
          <w:p w14:paraId="1453E103">
            <w:pPr>
              <w:jc w:val="center"/>
              <w:rPr>
                <w:sz w:val="24"/>
              </w:rPr>
            </w:pPr>
            <w:r>
              <w:rPr>
                <w:rFonts w:hint="eastAsia"/>
                <w:sz w:val="24"/>
              </w:rPr>
              <w:t>折扣率（%）</w:t>
            </w:r>
          </w:p>
        </w:tc>
        <w:tc>
          <w:tcPr>
            <w:tcW w:w="1417" w:type="dxa"/>
            <w:tcBorders>
              <w:bottom w:val="single" w:color="auto" w:sz="4" w:space="0"/>
            </w:tcBorders>
            <w:vAlign w:val="center"/>
          </w:tcPr>
          <w:p w14:paraId="37CB25CC">
            <w:pPr>
              <w:jc w:val="center"/>
              <w:rPr>
                <w:sz w:val="24"/>
              </w:rPr>
            </w:pPr>
            <w:r>
              <w:rPr>
                <w:rFonts w:hint="eastAsia"/>
                <w:sz w:val="24"/>
              </w:rPr>
              <w:t>提货券面值（元）</w:t>
            </w:r>
          </w:p>
        </w:tc>
        <w:tc>
          <w:tcPr>
            <w:tcW w:w="2611" w:type="dxa"/>
            <w:tcBorders>
              <w:bottom w:val="single" w:color="auto" w:sz="4" w:space="0"/>
            </w:tcBorders>
            <w:vAlign w:val="center"/>
          </w:tcPr>
          <w:p w14:paraId="63E70945">
            <w:pPr>
              <w:jc w:val="center"/>
              <w:rPr>
                <w:sz w:val="24"/>
              </w:rPr>
            </w:pPr>
            <w:r>
              <w:rPr>
                <w:rFonts w:hint="eastAsia"/>
                <w:sz w:val="24"/>
              </w:rPr>
              <w:t>备注</w:t>
            </w:r>
          </w:p>
        </w:tc>
      </w:tr>
      <w:tr w14:paraId="1C6D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3468" w:type="dxa"/>
            <w:tcBorders>
              <w:top w:val="single" w:color="auto" w:sz="4" w:space="0"/>
              <w:left w:val="single" w:color="auto" w:sz="4" w:space="0"/>
              <w:right w:val="single" w:color="auto" w:sz="4" w:space="0"/>
            </w:tcBorders>
            <w:vAlign w:val="center"/>
          </w:tcPr>
          <w:p w14:paraId="5257D8CA">
            <w:pPr>
              <w:widowControl/>
              <w:tabs>
                <w:tab w:val="left" w:pos="972"/>
                <w:tab w:val="center" w:pos="1054"/>
              </w:tabs>
              <w:jc w:val="left"/>
              <w:rPr>
                <w:rFonts w:hint="eastAsia" w:ascii="宋体" w:hAnsi="宋体" w:eastAsia="宋体"/>
                <w:bCs/>
                <w:sz w:val="22"/>
                <w:szCs w:val="22"/>
                <w:lang w:val="en-US" w:eastAsia="zh-CN"/>
              </w:rPr>
            </w:pPr>
            <w:r>
              <w:rPr>
                <w:rFonts w:hint="eastAsia" w:ascii="宋体" w:hAnsi="宋体"/>
                <w:bCs/>
                <w:sz w:val="22"/>
                <w:szCs w:val="22"/>
                <w:lang w:eastAsia="zh-CN"/>
              </w:rPr>
              <w:t>合肥三十五中</w:t>
            </w:r>
            <w:r>
              <w:rPr>
                <w:rFonts w:ascii="宋体" w:hAnsi="宋体"/>
                <w:bCs/>
                <w:sz w:val="22"/>
                <w:szCs w:val="22"/>
              </w:rPr>
              <w:t>202</w:t>
            </w:r>
            <w:r>
              <w:rPr>
                <w:rFonts w:hint="eastAsia" w:ascii="宋体" w:hAnsi="宋体"/>
                <w:bCs/>
                <w:sz w:val="22"/>
                <w:szCs w:val="22"/>
              </w:rPr>
              <w:t>5</w:t>
            </w:r>
            <w:r>
              <w:rPr>
                <w:rFonts w:ascii="宋体" w:hAnsi="宋体"/>
                <w:bCs/>
                <w:sz w:val="22"/>
                <w:szCs w:val="22"/>
              </w:rPr>
              <w:t>年</w:t>
            </w:r>
            <w:r>
              <w:rPr>
                <w:rFonts w:hint="eastAsia" w:ascii="宋体" w:hAnsi="宋体"/>
                <w:bCs/>
                <w:sz w:val="22"/>
                <w:szCs w:val="22"/>
              </w:rPr>
              <w:t>工会会员</w:t>
            </w:r>
            <w:r>
              <w:rPr>
                <w:rFonts w:ascii="宋体" w:hAnsi="宋体"/>
                <w:bCs/>
                <w:sz w:val="22"/>
                <w:szCs w:val="22"/>
              </w:rPr>
              <w:t>福利采购</w:t>
            </w:r>
            <w:r>
              <w:rPr>
                <w:rFonts w:hint="eastAsia" w:ascii="宋体" w:hAnsi="宋体"/>
                <w:bCs/>
                <w:sz w:val="22"/>
                <w:szCs w:val="22"/>
                <w:lang w:val="en-US" w:eastAsia="zh-CN"/>
              </w:rPr>
              <w:t>项目</w:t>
            </w:r>
          </w:p>
          <w:p w14:paraId="169F27C7">
            <w:pPr>
              <w:widowControl/>
              <w:tabs>
                <w:tab w:val="left" w:pos="972"/>
                <w:tab w:val="center" w:pos="1054"/>
              </w:tabs>
              <w:jc w:val="left"/>
              <w:rPr>
                <w:rFonts w:ascii="宋体" w:hAnsi="宋体"/>
                <w:bCs/>
                <w:sz w:val="22"/>
                <w:szCs w:val="22"/>
              </w:rPr>
            </w:pPr>
          </w:p>
        </w:tc>
        <w:tc>
          <w:tcPr>
            <w:tcW w:w="1701" w:type="dxa"/>
            <w:tcBorders>
              <w:top w:val="single" w:color="auto" w:sz="4" w:space="0"/>
              <w:left w:val="single" w:color="auto" w:sz="4" w:space="0"/>
              <w:bottom w:val="single" w:color="auto" w:sz="4" w:space="0"/>
              <w:right w:val="single" w:color="auto" w:sz="4" w:space="0"/>
            </w:tcBorders>
            <w:vAlign w:val="center"/>
          </w:tcPr>
          <w:p w14:paraId="55EF4F19">
            <w:pPr>
              <w:widowControl/>
              <w:tabs>
                <w:tab w:val="left" w:pos="972"/>
                <w:tab w:val="center" w:pos="1054"/>
              </w:tabs>
              <w:jc w:val="center"/>
              <w:rPr>
                <w:rFonts w:hint="default" w:eastAsia="宋体"/>
                <w:sz w:val="24"/>
                <w:lang w:val="en-US" w:eastAsia="zh-CN"/>
              </w:rPr>
            </w:pPr>
            <w:r>
              <w:rPr>
                <w:rFonts w:hint="eastAsia"/>
                <w:sz w:val="24"/>
                <w:lang w:val="en-US" w:eastAsia="zh-CN"/>
              </w:rPr>
              <w:t>176</w:t>
            </w:r>
          </w:p>
        </w:tc>
        <w:tc>
          <w:tcPr>
            <w:tcW w:w="1481" w:type="dxa"/>
            <w:tcBorders>
              <w:top w:val="single" w:color="auto" w:sz="4" w:space="0"/>
              <w:left w:val="single" w:color="auto" w:sz="4" w:space="0"/>
              <w:bottom w:val="single" w:color="auto" w:sz="4" w:space="0"/>
              <w:right w:val="single" w:color="auto" w:sz="4" w:space="0"/>
            </w:tcBorders>
            <w:vAlign w:val="center"/>
          </w:tcPr>
          <w:p w14:paraId="3F6B362D">
            <w:pPr>
              <w:jc w:val="center"/>
              <w:rPr>
                <w:sz w:val="24"/>
              </w:rPr>
            </w:pPr>
            <w:r>
              <w:rPr>
                <w:rFonts w:hint="eastAsia"/>
                <w:sz w:val="24"/>
                <w:lang w:val="en-US" w:eastAsia="zh-CN"/>
              </w:rPr>
              <w:t>2</w:t>
            </w:r>
            <w:r>
              <w:rPr>
                <w:rFonts w:hint="eastAsia"/>
                <w:sz w:val="24"/>
              </w:rPr>
              <w:t>00</w:t>
            </w:r>
          </w:p>
        </w:tc>
        <w:tc>
          <w:tcPr>
            <w:tcW w:w="2346" w:type="dxa"/>
            <w:gridSpan w:val="2"/>
            <w:tcBorders>
              <w:top w:val="single" w:color="auto" w:sz="4" w:space="0"/>
              <w:left w:val="single" w:color="auto" w:sz="4" w:space="0"/>
              <w:right w:val="single" w:color="auto" w:sz="4" w:space="0"/>
            </w:tcBorders>
            <w:vAlign w:val="center"/>
          </w:tcPr>
          <w:p w14:paraId="3FB8D566">
            <w:pPr>
              <w:jc w:val="center"/>
              <w:rPr>
                <w:sz w:val="24"/>
              </w:rPr>
            </w:pPr>
          </w:p>
        </w:tc>
        <w:tc>
          <w:tcPr>
            <w:tcW w:w="1417" w:type="dxa"/>
            <w:tcBorders>
              <w:top w:val="single" w:color="auto" w:sz="4" w:space="0"/>
              <w:left w:val="single" w:color="auto" w:sz="4" w:space="0"/>
              <w:right w:val="single" w:color="auto" w:sz="4" w:space="0"/>
            </w:tcBorders>
            <w:vAlign w:val="center"/>
          </w:tcPr>
          <w:p w14:paraId="0690E519">
            <w:pPr>
              <w:rPr>
                <w:sz w:val="24"/>
              </w:rPr>
            </w:pPr>
          </w:p>
        </w:tc>
        <w:tc>
          <w:tcPr>
            <w:tcW w:w="2611" w:type="dxa"/>
            <w:tcBorders>
              <w:top w:val="single" w:color="auto" w:sz="4" w:space="0"/>
              <w:left w:val="single" w:color="auto" w:sz="4" w:space="0"/>
              <w:right w:val="single" w:color="auto" w:sz="4" w:space="0"/>
            </w:tcBorders>
            <w:vAlign w:val="center"/>
          </w:tcPr>
          <w:p w14:paraId="68A75B14">
            <w:pPr>
              <w:rPr>
                <w:sz w:val="24"/>
              </w:rPr>
            </w:pPr>
            <w:r>
              <w:rPr>
                <w:rFonts w:hint="eastAsia"/>
                <w:sz w:val="24"/>
              </w:rPr>
              <w:t>提货券面值=</w:t>
            </w:r>
            <w:r>
              <w:rPr>
                <w:rFonts w:hint="eastAsia"/>
                <w:sz w:val="24"/>
                <w:lang w:val="en-US" w:eastAsia="zh-CN"/>
              </w:rPr>
              <w:t>2</w:t>
            </w:r>
            <w:r>
              <w:rPr>
                <w:rFonts w:hint="eastAsia"/>
                <w:sz w:val="24"/>
              </w:rPr>
              <w:t>00/折扣率。（四舍五入，保留整数）</w:t>
            </w:r>
          </w:p>
        </w:tc>
      </w:tr>
      <w:tr w14:paraId="0C4B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68" w:type="dxa"/>
            <w:vAlign w:val="center"/>
          </w:tcPr>
          <w:p w14:paraId="56F0CE6A">
            <w:pPr>
              <w:ind w:firstLine="120" w:firstLineChars="50"/>
              <w:rPr>
                <w:sz w:val="24"/>
              </w:rPr>
            </w:pPr>
            <w:r>
              <w:rPr>
                <w:rFonts w:hint="eastAsia"/>
                <w:sz w:val="24"/>
              </w:rPr>
              <w:t>交货地址</w:t>
            </w:r>
          </w:p>
        </w:tc>
        <w:tc>
          <w:tcPr>
            <w:tcW w:w="1701" w:type="dxa"/>
            <w:vAlign w:val="center"/>
          </w:tcPr>
          <w:p w14:paraId="18F3F3A8">
            <w:pPr>
              <w:rPr>
                <w:sz w:val="24"/>
              </w:rPr>
            </w:pPr>
            <w:r>
              <w:rPr>
                <w:rFonts w:hint="eastAsia"/>
                <w:sz w:val="24"/>
                <w:lang w:eastAsia="zh-CN"/>
              </w:rPr>
              <w:t>合肥市第三十五中学</w:t>
            </w:r>
            <w:r>
              <w:rPr>
                <w:rFonts w:hint="eastAsia"/>
                <w:sz w:val="24"/>
              </w:rPr>
              <w:t xml:space="preserve">                     </w:t>
            </w:r>
          </w:p>
        </w:tc>
        <w:tc>
          <w:tcPr>
            <w:tcW w:w="2268" w:type="dxa"/>
            <w:gridSpan w:val="2"/>
            <w:vAlign w:val="center"/>
          </w:tcPr>
          <w:p w14:paraId="17226245">
            <w:pPr>
              <w:ind w:firstLine="120" w:firstLineChars="50"/>
              <w:rPr>
                <w:sz w:val="24"/>
              </w:rPr>
            </w:pPr>
            <w:r>
              <w:rPr>
                <w:rFonts w:hint="eastAsia"/>
                <w:sz w:val="24"/>
              </w:rPr>
              <w:t>交货时间</w:t>
            </w:r>
          </w:p>
        </w:tc>
        <w:tc>
          <w:tcPr>
            <w:tcW w:w="5587" w:type="dxa"/>
            <w:gridSpan w:val="3"/>
            <w:vAlign w:val="center"/>
          </w:tcPr>
          <w:p w14:paraId="3BAEF5E5">
            <w:pPr>
              <w:ind w:firstLine="720" w:firstLineChars="300"/>
              <w:rPr>
                <w:sz w:val="24"/>
              </w:rPr>
            </w:pPr>
            <w:r>
              <w:rPr>
                <w:rFonts w:hint="eastAsia" w:ascii="宋体" w:hAnsi="宋体"/>
                <w:color w:val="333333"/>
                <w:sz w:val="24"/>
              </w:rPr>
              <w:t>合同约定为准</w:t>
            </w:r>
          </w:p>
        </w:tc>
      </w:tr>
    </w:tbl>
    <w:p w14:paraId="38F851E6">
      <w:pPr>
        <w:spacing w:line="520" w:lineRule="exact"/>
        <w:rPr>
          <w:rFonts w:ascii="宋体" w:hAnsi="宋体"/>
          <w:sz w:val="24"/>
        </w:rPr>
      </w:pPr>
    </w:p>
    <w:p w14:paraId="0FBADDEE">
      <w:pPr>
        <w:spacing w:line="520" w:lineRule="exact"/>
        <w:rPr>
          <w:rFonts w:ascii="宋体" w:hAnsi="宋体"/>
          <w:sz w:val="24"/>
        </w:rPr>
      </w:pPr>
      <w:r>
        <w:rPr>
          <w:rFonts w:hint="eastAsia" w:ascii="宋体" w:hAnsi="宋体"/>
          <w:sz w:val="24"/>
        </w:rPr>
        <w:t xml:space="preserve">  法人代表：                          授权代表：</w:t>
      </w:r>
    </w:p>
    <w:p w14:paraId="1104E184">
      <w:pPr>
        <w:spacing w:line="520" w:lineRule="exact"/>
        <w:rPr>
          <w:rFonts w:ascii="宋体" w:hAnsi="宋体"/>
          <w:sz w:val="24"/>
        </w:rPr>
      </w:pPr>
      <w:r>
        <w:rPr>
          <w:rFonts w:hint="eastAsia" w:ascii="宋体" w:hAnsi="宋体"/>
          <w:sz w:val="24"/>
        </w:rPr>
        <w:t xml:space="preserve">  联系方式：                          供应商(盖章)：</w:t>
      </w:r>
    </w:p>
    <w:p w14:paraId="2728DAF7">
      <w:pPr>
        <w:spacing w:line="520" w:lineRule="exact"/>
        <w:rPr>
          <w:rFonts w:ascii="宋体" w:hAnsi="宋体" w:cs="宋体"/>
          <w:kern w:val="0"/>
          <w:sz w:val="24"/>
        </w:rPr>
      </w:pPr>
      <w:r>
        <w:rPr>
          <w:rFonts w:hint="eastAsia" w:ascii="宋体" w:hAnsi="宋体"/>
          <w:sz w:val="24"/>
        </w:rPr>
        <w:t>注：</w:t>
      </w:r>
      <w:r>
        <w:rPr>
          <w:rFonts w:hint="eastAsia" w:ascii="宋体" w:hAnsi="宋体" w:cs="宋体"/>
          <w:kern w:val="0"/>
          <w:sz w:val="24"/>
        </w:rPr>
        <w:t>1、本项目</w:t>
      </w:r>
      <w:r>
        <w:rPr>
          <w:rFonts w:hint="eastAsia" w:ascii="宋体" w:hAnsi="宋体"/>
          <w:sz w:val="24"/>
        </w:rPr>
        <w:t>总预算金额为</w:t>
      </w:r>
      <w:r>
        <w:rPr>
          <w:rFonts w:hint="eastAsia" w:ascii="宋体" w:hAnsi="宋体"/>
          <w:sz w:val="24"/>
          <w:lang w:val="en-US" w:eastAsia="zh-CN"/>
        </w:rPr>
        <w:t>35200</w:t>
      </w:r>
      <w:r>
        <w:rPr>
          <w:rFonts w:hint="eastAsia" w:ascii="宋体" w:hAnsi="宋体"/>
          <w:sz w:val="24"/>
        </w:rPr>
        <w:t>元。</w:t>
      </w:r>
      <w:r>
        <w:rPr>
          <w:rFonts w:hint="eastAsia" w:ascii="宋体" w:hAnsi="宋体" w:cs="宋体"/>
          <w:kern w:val="0"/>
          <w:sz w:val="24"/>
        </w:rPr>
        <w:t>本次采购数量约为</w:t>
      </w:r>
      <w:r>
        <w:rPr>
          <w:rFonts w:hint="eastAsia" w:ascii="宋体" w:hAnsi="宋体" w:cs="宋体"/>
          <w:kern w:val="0"/>
          <w:sz w:val="24"/>
          <w:lang w:val="en-US" w:eastAsia="zh-CN"/>
        </w:rPr>
        <w:t>2</w:t>
      </w:r>
      <w:r>
        <w:rPr>
          <w:rFonts w:hint="eastAsia" w:ascii="宋体" w:hAnsi="宋体" w:cs="宋体"/>
          <w:kern w:val="0"/>
          <w:sz w:val="24"/>
        </w:rPr>
        <w:t>00元/份 ，共</w:t>
      </w:r>
      <w:r>
        <w:rPr>
          <w:rFonts w:hint="eastAsia" w:ascii="宋体" w:hAnsi="宋体" w:cs="宋体"/>
          <w:kern w:val="0"/>
          <w:sz w:val="24"/>
          <w:lang w:val="en-US" w:eastAsia="zh-CN"/>
        </w:rPr>
        <w:t>176</w:t>
      </w:r>
      <w:r>
        <w:rPr>
          <w:rFonts w:hint="eastAsia" w:ascii="宋体" w:hAnsi="宋体" w:cs="宋体"/>
          <w:kern w:val="0"/>
          <w:sz w:val="24"/>
        </w:rPr>
        <w:t>份，据实结算。</w:t>
      </w:r>
    </w:p>
    <w:p w14:paraId="1198C393">
      <w:pPr>
        <w:widowControl/>
        <w:tabs>
          <w:tab w:val="left" w:pos="720"/>
        </w:tabs>
        <w:spacing w:line="460" w:lineRule="exact"/>
        <w:ind w:firstLine="480" w:firstLineChars="200"/>
        <w:rPr>
          <w:rFonts w:ascii="宋体" w:hAnsi="宋体" w:cs="宋体"/>
          <w:kern w:val="0"/>
          <w:sz w:val="24"/>
        </w:rPr>
      </w:pPr>
      <w:r>
        <w:rPr>
          <w:rFonts w:hint="eastAsia" w:ascii="宋体" w:hAnsi="宋体" w:cs="宋体"/>
          <w:kern w:val="0"/>
          <w:sz w:val="24"/>
        </w:rPr>
        <w:t>2、参与报价的供应商，需将企业工商营业执照、法人及授权代表身份证明等相关资质证书复印件加盖公章，连同报价单装订成册并密封成册后，在规定时间内送达</w:t>
      </w:r>
      <w:r>
        <w:rPr>
          <w:rFonts w:hint="eastAsia" w:ascii="宋体" w:hAnsi="宋体" w:cs="宋体"/>
          <w:kern w:val="0"/>
          <w:sz w:val="24"/>
          <w:lang w:eastAsia="zh-CN"/>
        </w:rPr>
        <w:t>合肥市第三十五中学</w:t>
      </w:r>
      <w:r>
        <w:rPr>
          <w:rFonts w:hint="eastAsia" w:ascii="宋体" w:hAnsi="宋体" w:cs="宋体"/>
          <w:kern w:val="0"/>
          <w:sz w:val="24"/>
        </w:rPr>
        <w:t>工会。</w:t>
      </w:r>
    </w:p>
    <w:p w14:paraId="1C70120E">
      <w:pPr>
        <w:widowControl/>
        <w:tabs>
          <w:tab w:val="left" w:pos="720"/>
        </w:tabs>
        <w:spacing w:line="460" w:lineRule="exact"/>
        <w:ind w:firstLine="480" w:firstLineChars="200"/>
        <w:rPr>
          <w:rFonts w:ascii="宋体" w:hAnsi="宋体" w:cs="宋体"/>
          <w:kern w:val="0"/>
          <w:sz w:val="24"/>
        </w:rPr>
      </w:pPr>
      <w:r>
        <w:rPr>
          <w:rFonts w:hint="eastAsia" w:ascii="宋体" w:hAnsi="宋体"/>
          <w:sz w:val="24"/>
        </w:rPr>
        <w:t>3、此次采购只选取一家供应商为成交单位。</w:t>
      </w:r>
    </w:p>
    <w:p w14:paraId="7835FA5F">
      <w:pPr>
        <w:rPr>
          <w:b/>
          <w:sz w:val="30"/>
          <w:szCs w:val="30"/>
        </w:rPr>
      </w:pPr>
    </w:p>
    <w:p w14:paraId="17C5BBB4">
      <w:pPr>
        <w:rPr>
          <w:b/>
          <w:sz w:val="30"/>
          <w:szCs w:val="30"/>
        </w:rPr>
      </w:pPr>
    </w:p>
    <w:p w14:paraId="308E0D51">
      <w:pPr>
        <w:rPr>
          <w:b/>
          <w:sz w:val="30"/>
          <w:szCs w:val="30"/>
        </w:rPr>
      </w:pPr>
    </w:p>
    <w:p w14:paraId="76E893E4">
      <w:pPr>
        <w:jc w:val="center"/>
        <w:rPr>
          <w:b/>
          <w:sz w:val="30"/>
          <w:szCs w:val="30"/>
        </w:rPr>
      </w:pPr>
      <w:r>
        <w:rPr>
          <w:rFonts w:hint="eastAsia"/>
          <w:b/>
          <w:sz w:val="30"/>
          <w:szCs w:val="30"/>
        </w:rPr>
        <w:t>生日蛋糕券采购报价单</w:t>
      </w:r>
    </w:p>
    <w:tbl>
      <w:tblPr>
        <w:tblStyle w:val="1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gridCol w:w="1701"/>
        <w:gridCol w:w="1481"/>
        <w:gridCol w:w="787"/>
        <w:gridCol w:w="1559"/>
        <w:gridCol w:w="1417"/>
        <w:gridCol w:w="2611"/>
      </w:tblGrid>
      <w:tr w14:paraId="24EC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468" w:type="dxa"/>
            <w:tcBorders>
              <w:bottom w:val="single" w:color="auto" w:sz="4" w:space="0"/>
            </w:tcBorders>
            <w:vAlign w:val="center"/>
          </w:tcPr>
          <w:p w14:paraId="6FA9BE9F">
            <w:pPr>
              <w:ind w:firstLine="1080" w:firstLineChars="450"/>
              <w:rPr>
                <w:sz w:val="24"/>
              </w:rPr>
            </w:pPr>
            <w:r>
              <w:rPr>
                <w:rFonts w:hint="eastAsia"/>
                <w:sz w:val="24"/>
              </w:rPr>
              <w:t>项目名称</w:t>
            </w:r>
          </w:p>
        </w:tc>
        <w:tc>
          <w:tcPr>
            <w:tcW w:w="1701" w:type="dxa"/>
            <w:tcBorders>
              <w:bottom w:val="single" w:color="auto" w:sz="4" w:space="0"/>
            </w:tcBorders>
            <w:vAlign w:val="center"/>
          </w:tcPr>
          <w:p w14:paraId="4EAC0C07">
            <w:pPr>
              <w:jc w:val="center"/>
              <w:rPr>
                <w:sz w:val="24"/>
              </w:rPr>
            </w:pPr>
            <w:r>
              <w:rPr>
                <w:rFonts w:hint="eastAsia"/>
                <w:sz w:val="24"/>
              </w:rPr>
              <w:t>数量（份）</w:t>
            </w:r>
          </w:p>
        </w:tc>
        <w:tc>
          <w:tcPr>
            <w:tcW w:w="1481" w:type="dxa"/>
            <w:tcBorders>
              <w:bottom w:val="single" w:color="auto" w:sz="4" w:space="0"/>
            </w:tcBorders>
            <w:vAlign w:val="center"/>
          </w:tcPr>
          <w:p w14:paraId="30366FE2">
            <w:pPr>
              <w:jc w:val="center"/>
              <w:rPr>
                <w:sz w:val="24"/>
              </w:rPr>
            </w:pPr>
            <w:r>
              <w:rPr>
                <w:rFonts w:hint="eastAsia"/>
                <w:sz w:val="24"/>
              </w:rPr>
              <w:t>人均标准（元/人）</w:t>
            </w:r>
          </w:p>
        </w:tc>
        <w:tc>
          <w:tcPr>
            <w:tcW w:w="2346" w:type="dxa"/>
            <w:gridSpan w:val="2"/>
            <w:tcBorders>
              <w:bottom w:val="single" w:color="auto" w:sz="4" w:space="0"/>
            </w:tcBorders>
            <w:vAlign w:val="center"/>
          </w:tcPr>
          <w:p w14:paraId="0C896CCF">
            <w:pPr>
              <w:jc w:val="center"/>
              <w:rPr>
                <w:sz w:val="24"/>
              </w:rPr>
            </w:pPr>
            <w:r>
              <w:rPr>
                <w:rFonts w:hint="eastAsia"/>
                <w:sz w:val="24"/>
              </w:rPr>
              <w:t>折扣率（%）</w:t>
            </w:r>
          </w:p>
        </w:tc>
        <w:tc>
          <w:tcPr>
            <w:tcW w:w="1417" w:type="dxa"/>
            <w:tcBorders>
              <w:bottom w:val="single" w:color="auto" w:sz="4" w:space="0"/>
            </w:tcBorders>
            <w:vAlign w:val="center"/>
          </w:tcPr>
          <w:p w14:paraId="386C8803">
            <w:pPr>
              <w:jc w:val="center"/>
              <w:rPr>
                <w:sz w:val="24"/>
              </w:rPr>
            </w:pPr>
            <w:r>
              <w:rPr>
                <w:rFonts w:hint="eastAsia"/>
                <w:sz w:val="24"/>
              </w:rPr>
              <w:t>提货券面值（元）</w:t>
            </w:r>
          </w:p>
        </w:tc>
        <w:tc>
          <w:tcPr>
            <w:tcW w:w="2611" w:type="dxa"/>
            <w:tcBorders>
              <w:bottom w:val="single" w:color="auto" w:sz="4" w:space="0"/>
            </w:tcBorders>
            <w:vAlign w:val="center"/>
          </w:tcPr>
          <w:p w14:paraId="54862478">
            <w:pPr>
              <w:jc w:val="center"/>
              <w:rPr>
                <w:sz w:val="24"/>
              </w:rPr>
            </w:pPr>
            <w:r>
              <w:rPr>
                <w:rFonts w:hint="eastAsia"/>
                <w:sz w:val="24"/>
              </w:rPr>
              <w:t>备注</w:t>
            </w:r>
          </w:p>
        </w:tc>
      </w:tr>
      <w:tr w14:paraId="7A40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3468" w:type="dxa"/>
            <w:tcBorders>
              <w:top w:val="single" w:color="auto" w:sz="4" w:space="0"/>
              <w:left w:val="single" w:color="auto" w:sz="4" w:space="0"/>
              <w:right w:val="single" w:color="auto" w:sz="4" w:space="0"/>
            </w:tcBorders>
            <w:vAlign w:val="center"/>
          </w:tcPr>
          <w:p w14:paraId="3DB8BAA5">
            <w:pPr>
              <w:widowControl/>
              <w:tabs>
                <w:tab w:val="left" w:pos="972"/>
                <w:tab w:val="center" w:pos="1054"/>
              </w:tabs>
              <w:jc w:val="left"/>
              <w:rPr>
                <w:rFonts w:hint="eastAsia" w:ascii="宋体" w:hAnsi="宋体" w:eastAsia="宋体"/>
                <w:bCs/>
                <w:sz w:val="22"/>
                <w:szCs w:val="22"/>
                <w:lang w:val="en-US" w:eastAsia="zh-CN"/>
              </w:rPr>
            </w:pPr>
            <w:r>
              <w:rPr>
                <w:rFonts w:hint="eastAsia" w:ascii="宋体" w:hAnsi="宋体"/>
                <w:bCs/>
                <w:sz w:val="22"/>
                <w:szCs w:val="22"/>
                <w:lang w:eastAsia="zh-CN"/>
              </w:rPr>
              <w:t>合肥三十五中</w:t>
            </w:r>
            <w:r>
              <w:rPr>
                <w:rFonts w:ascii="宋体" w:hAnsi="宋体"/>
                <w:bCs/>
                <w:sz w:val="22"/>
                <w:szCs w:val="22"/>
              </w:rPr>
              <w:t>202</w:t>
            </w:r>
            <w:r>
              <w:rPr>
                <w:rFonts w:hint="eastAsia" w:ascii="宋体" w:hAnsi="宋体"/>
                <w:bCs/>
                <w:sz w:val="22"/>
                <w:szCs w:val="22"/>
              </w:rPr>
              <w:t>5</w:t>
            </w:r>
            <w:r>
              <w:rPr>
                <w:rFonts w:ascii="宋体" w:hAnsi="宋体"/>
                <w:bCs/>
                <w:sz w:val="22"/>
                <w:szCs w:val="22"/>
              </w:rPr>
              <w:t>年</w:t>
            </w:r>
            <w:r>
              <w:rPr>
                <w:rFonts w:hint="eastAsia" w:ascii="宋体" w:hAnsi="宋体"/>
                <w:bCs/>
                <w:sz w:val="22"/>
                <w:szCs w:val="22"/>
              </w:rPr>
              <w:t>工会会员</w:t>
            </w:r>
            <w:r>
              <w:rPr>
                <w:rFonts w:ascii="宋体" w:hAnsi="宋体"/>
                <w:bCs/>
                <w:sz w:val="22"/>
                <w:szCs w:val="22"/>
              </w:rPr>
              <w:t>福利采购</w:t>
            </w:r>
            <w:r>
              <w:rPr>
                <w:rFonts w:hint="eastAsia" w:ascii="宋体" w:hAnsi="宋体"/>
                <w:bCs/>
                <w:sz w:val="22"/>
                <w:szCs w:val="22"/>
                <w:lang w:val="en-US" w:eastAsia="zh-CN"/>
              </w:rPr>
              <w:t>项目</w:t>
            </w:r>
          </w:p>
          <w:p w14:paraId="6C9F9C0D">
            <w:pPr>
              <w:widowControl/>
              <w:tabs>
                <w:tab w:val="left" w:pos="972"/>
                <w:tab w:val="center" w:pos="1054"/>
              </w:tabs>
              <w:jc w:val="left"/>
              <w:rPr>
                <w:rFonts w:ascii="宋体" w:hAnsi="宋体"/>
                <w:bCs/>
                <w:sz w:val="22"/>
                <w:szCs w:val="22"/>
              </w:rPr>
            </w:pPr>
          </w:p>
        </w:tc>
        <w:tc>
          <w:tcPr>
            <w:tcW w:w="1701" w:type="dxa"/>
            <w:tcBorders>
              <w:top w:val="single" w:color="auto" w:sz="4" w:space="0"/>
              <w:left w:val="single" w:color="auto" w:sz="4" w:space="0"/>
              <w:bottom w:val="single" w:color="auto" w:sz="4" w:space="0"/>
              <w:right w:val="single" w:color="auto" w:sz="4" w:space="0"/>
            </w:tcBorders>
            <w:vAlign w:val="center"/>
          </w:tcPr>
          <w:p w14:paraId="79381221">
            <w:pPr>
              <w:widowControl/>
              <w:tabs>
                <w:tab w:val="left" w:pos="972"/>
                <w:tab w:val="center" w:pos="1054"/>
              </w:tabs>
              <w:jc w:val="center"/>
              <w:rPr>
                <w:rFonts w:hint="default" w:eastAsia="宋体"/>
                <w:sz w:val="24"/>
                <w:lang w:val="en-US" w:eastAsia="zh-CN"/>
              </w:rPr>
            </w:pPr>
            <w:r>
              <w:rPr>
                <w:rFonts w:hint="eastAsia"/>
                <w:sz w:val="24"/>
                <w:lang w:val="en-US" w:eastAsia="zh-CN"/>
              </w:rPr>
              <w:t>176</w:t>
            </w:r>
          </w:p>
        </w:tc>
        <w:tc>
          <w:tcPr>
            <w:tcW w:w="1481" w:type="dxa"/>
            <w:tcBorders>
              <w:top w:val="single" w:color="auto" w:sz="4" w:space="0"/>
              <w:left w:val="single" w:color="auto" w:sz="4" w:space="0"/>
              <w:bottom w:val="single" w:color="auto" w:sz="4" w:space="0"/>
              <w:right w:val="single" w:color="auto" w:sz="4" w:space="0"/>
            </w:tcBorders>
            <w:vAlign w:val="center"/>
          </w:tcPr>
          <w:p w14:paraId="66A0631F">
            <w:pPr>
              <w:jc w:val="center"/>
              <w:rPr>
                <w:sz w:val="24"/>
              </w:rPr>
            </w:pPr>
            <w:r>
              <w:rPr>
                <w:rFonts w:hint="eastAsia"/>
                <w:sz w:val="24"/>
                <w:lang w:val="en-US" w:eastAsia="zh-CN"/>
              </w:rPr>
              <w:t>2</w:t>
            </w:r>
            <w:r>
              <w:rPr>
                <w:rFonts w:hint="eastAsia"/>
                <w:sz w:val="24"/>
              </w:rPr>
              <w:t>00</w:t>
            </w:r>
          </w:p>
        </w:tc>
        <w:tc>
          <w:tcPr>
            <w:tcW w:w="2346" w:type="dxa"/>
            <w:gridSpan w:val="2"/>
            <w:tcBorders>
              <w:top w:val="single" w:color="auto" w:sz="4" w:space="0"/>
              <w:left w:val="single" w:color="auto" w:sz="4" w:space="0"/>
              <w:right w:val="single" w:color="auto" w:sz="4" w:space="0"/>
            </w:tcBorders>
            <w:vAlign w:val="center"/>
          </w:tcPr>
          <w:p w14:paraId="15415069">
            <w:pPr>
              <w:jc w:val="center"/>
              <w:rPr>
                <w:sz w:val="24"/>
              </w:rPr>
            </w:pPr>
          </w:p>
        </w:tc>
        <w:tc>
          <w:tcPr>
            <w:tcW w:w="1417" w:type="dxa"/>
            <w:tcBorders>
              <w:top w:val="single" w:color="auto" w:sz="4" w:space="0"/>
              <w:left w:val="single" w:color="auto" w:sz="4" w:space="0"/>
              <w:right w:val="single" w:color="auto" w:sz="4" w:space="0"/>
            </w:tcBorders>
            <w:vAlign w:val="center"/>
          </w:tcPr>
          <w:p w14:paraId="544BF611">
            <w:pPr>
              <w:rPr>
                <w:sz w:val="24"/>
              </w:rPr>
            </w:pPr>
          </w:p>
        </w:tc>
        <w:tc>
          <w:tcPr>
            <w:tcW w:w="2611" w:type="dxa"/>
            <w:tcBorders>
              <w:top w:val="single" w:color="auto" w:sz="4" w:space="0"/>
              <w:left w:val="single" w:color="auto" w:sz="4" w:space="0"/>
              <w:right w:val="single" w:color="auto" w:sz="4" w:space="0"/>
            </w:tcBorders>
            <w:vAlign w:val="center"/>
          </w:tcPr>
          <w:p w14:paraId="4DBD93D5">
            <w:pPr>
              <w:rPr>
                <w:sz w:val="24"/>
              </w:rPr>
            </w:pPr>
            <w:r>
              <w:rPr>
                <w:rFonts w:hint="eastAsia"/>
                <w:sz w:val="24"/>
              </w:rPr>
              <w:t>提货券面值=</w:t>
            </w:r>
            <w:r>
              <w:rPr>
                <w:rFonts w:hint="eastAsia"/>
                <w:sz w:val="24"/>
                <w:lang w:val="en-US" w:eastAsia="zh-CN"/>
              </w:rPr>
              <w:t>2</w:t>
            </w:r>
            <w:r>
              <w:rPr>
                <w:rFonts w:hint="eastAsia"/>
                <w:sz w:val="24"/>
              </w:rPr>
              <w:t>00/折扣率。（四舍五入，保留整数）</w:t>
            </w:r>
          </w:p>
        </w:tc>
      </w:tr>
      <w:tr w14:paraId="34B6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68" w:type="dxa"/>
            <w:vAlign w:val="center"/>
          </w:tcPr>
          <w:p w14:paraId="2DB97490">
            <w:pPr>
              <w:ind w:firstLine="120" w:firstLineChars="50"/>
              <w:rPr>
                <w:sz w:val="24"/>
              </w:rPr>
            </w:pPr>
            <w:r>
              <w:rPr>
                <w:rFonts w:hint="eastAsia"/>
                <w:sz w:val="24"/>
              </w:rPr>
              <w:t>交货地址</w:t>
            </w:r>
          </w:p>
        </w:tc>
        <w:tc>
          <w:tcPr>
            <w:tcW w:w="1701" w:type="dxa"/>
            <w:vAlign w:val="center"/>
          </w:tcPr>
          <w:p w14:paraId="174BB966">
            <w:pPr>
              <w:rPr>
                <w:sz w:val="24"/>
              </w:rPr>
            </w:pPr>
            <w:r>
              <w:rPr>
                <w:rFonts w:hint="eastAsia"/>
                <w:sz w:val="24"/>
                <w:lang w:eastAsia="zh-CN"/>
              </w:rPr>
              <w:t>合肥市第三十五中学</w:t>
            </w:r>
            <w:r>
              <w:rPr>
                <w:rFonts w:hint="eastAsia"/>
                <w:sz w:val="24"/>
              </w:rPr>
              <w:t xml:space="preserve">                     </w:t>
            </w:r>
          </w:p>
        </w:tc>
        <w:tc>
          <w:tcPr>
            <w:tcW w:w="2268" w:type="dxa"/>
            <w:gridSpan w:val="2"/>
            <w:vAlign w:val="center"/>
          </w:tcPr>
          <w:p w14:paraId="7AAEF7F7">
            <w:pPr>
              <w:ind w:firstLine="120" w:firstLineChars="50"/>
              <w:rPr>
                <w:sz w:val="24"/>
              </w:rPr>
            </w:pPr>
            <w:r>
              <w:rPr>
                <w:rFonts w:hint="eastAsia"/>
                <w:sz w:val="24"/>
              </w:rPr>
              <w:t>交货时间</w:t>
            </w:r>
          </w:p>
        </w:tc>
        <w:tc>
          <w:tcPr>
            <w:tcW w:w="5587" w:type="dxa"/>
            <w:gridSpan w:val="3"/>
            <w:vAlign w:val="center"/>
          </w:tcPr>
          <w:p w14:paraId="09262A9B">
            <w:pPr>
              <w:ind w:firstLine="720" w:firstLineChars="300"/>
              <w:rPr>
                <w:sz w:val="24"/>
              </w:rPr>
            </w:pPr>
            <w:r>
              <w:rPr>
                <w:rFonts w:hint="eastAsia" w:ascii="宋体" w:hAnsi="宋体"/>
                <w:color w:val="333333"/>
                <w:sz w:val="24"/>
              </w:rPr>
              <w:t>合同约定为准</w:t>
            </w:r>
          </w:p>
        </w:tc>
      </w:tr>
    </w:tbl>
    <w:p w14:paraId="14BD98FC">
      <w:pPr>
        <w:spacing w:line="520" w:lineRule="exact"/>
        <w:rPr>
          <w:rFonts w:ascii="宋体" w:hAnsi="宋体"/>
          <w:sz w:val="24"/>
        </w:rPr>
      </w:pPr>
    </w:p>
    <w:p w14:paraId="6E2AD039">
      <w:pPr>
        <w:spacing w:line="520" w:lineRule="exact"/>
        <w:rPr>
          <w:rFonts w:ascii="宋体" w:hAnsi="宋体"/>
          <w:sz w:val="24"/>
        </w:rPr>
      </w:pPr>
      <w:r>
        <w:rPr>
          <w:rFonts w:hint="eastAsia" w:ascii="宋体" w:hAnsi="宋体"/>
          <w:sz w:val="24"/>
        </w:rPr>
        <w:t xml:space="preserve">  法人代表：                          授权代表：</w:t>
      </w:r>
    </w:p>
    <w:p w14:paraId="5F1E981B">
      <w:pPr>
        <w:spacing w:line="520" w:lineRule="exact"/>
        <w:rPr>
          <w:rFonts w:ascii="宋体" w:hAnsi="宋体"/>
          <w:sz w:val="24"/>
        </w:rPr>
      </w:pPr>
      <w:r>
        <w:rPr>
          <w:rFonts w:hint="eastAsia" w:ascii="宋体" w:hAnsi="宋体"/>
          <w:sz w:val="24"/>
        </w:rPr>
        <w:t xml:space="preserve">  联系方式：                          供应商(盖章)：</w:t>
      </w:r>
    </w:p>
    <w:p w14:paraId="166DA8D7">
      <w:pPr>
        <w:spacing w:line="520" w:lineRule="exact"/>
        <w:rPr>
          <w:rFonts w:ascii="宋体" w:hAnsi="宋体" w:cs="宋体"/>
          <w:kern w:val="0"/>
          <w:sz w:val="24"/>
        </w:rPr>
      </w:pPr>
      <w:r>
        <w:rPr>
          <w:rFonts w:hint="eastAsia" w:ascii="宋体" w:hAnsi="宋体"/>
          <w:sz w:val="24"/>
        </w:rPr>
        <w:t>注：</w:t>
      </w:r>
      <w:r>
        <w:rPr>
          <w:rFonts w:hint="eastAsia" w:ascii="宋体" w:hAnsi="宋体" w:cs="宋体"/>
          <w:kern w:val="0"/>
          <w:sz w:val="24"/>
        </w:rPr>
        <w:t>1、本项目</w:t>
      </w:r>
      <w:r>
        <w:rPr>
          <w:rFonts w:hint="eastAsia" w:ascii="宋体" w:hAnsi="宋体"/>
          <w:sz w:val="24"/>
        </w:rPr>
        <w:t>总预算金额为</w:t>
      </w:r>
      <w:r>
        <w:rPr>
          <w:rFonts w:hint="eastAsia" w:ascii="宋体" w:hAnsi="宋体"/>
          <w:sz w:val="24"/>
          <w:lang w:val="en-US" w:eastAsia="zh-CN"/>
        </w:rPr>
        <w:t>35200</w:t>
      </w:r>
      <w:r>
        <w:rPr>
          <w:rFonts w:hint="eastAsia" w:ascii="宋体" w:hAnsi="宋体"/>
          <w:sz w:val="24"/>
        </w:rPr>
        <w:t>元。</w:t>
      </w:r>
      <w:r>
        <w:rPr>
          <w:rFonts w:hint="eastAsia" w:ascii="宋体" w:hAnsi="宋体" w:cs="宋体"/>
          <w:kern w:val="0"/>
          <w:sz w:val="24"/>
        </w:rPr>
        <w:t>本次采购数量约为</w:t>
      </w:r>
      <w:r>
        <w:rPr>
          <w:rFonts w:hint="eastAsia" w:ascii="宋体" w:hAnsi="宋体" w:cs="宋体"/>
          <w:kern w:val="0"/>
          <w:sz w:val="24"/>
          <w:lang w:val="en-US" w:eastAsia="zh-CN"/>
        </w:rPr>
        <w:t>2</w:t>
      </w:r>
      <w:r>
        <w:rPr>
          <w:rFonts w:hint="eastAsia" w:ascii="宋体" w:hAnsi="宋体" w:cs="宋体"/>
          <w:kern w:val="0"/>
          <w:sz w:val="24"/>
        </w:rPr>
        <w:t>00元/份 ，共</w:t>
      </w:r>
      <w:r>
        <w:rPr>
          <w:rFonts w:hint="eastAsia" w:ascii="宋体" w:hAnsi="宋体" w:cs="宋体"/>
          <w:kern w:val="0"/>
          <w:sz w:val="24"/>
          <w:lang w:val="en-US" w:eastAsia="zh-CN"/>
        </w:rPr>
        <w:t>176</w:t>
      </w:r>
      <w:r>
        <w:rPr>
          <w:rFonts w:hint="eastAsia" w:ascii="宋体" w:hAnsi="宋体" w:cs="宋体"/>
          <w:kern w:val="0"/>
          <w:sz w:val="24"/>
        </w:rPr>
        <w:t>份，据实结算。</w:t>
      </w:r>
    </w:p>
    <w:p w14:paraId="12D6CC0D">
      <w:pPr>
        <w:widowControl/>
        <w:tabs>
          <w:tab w:val="left" w:pos="720"/>
        </w:tabs>
        <w:spacing w:line="460" w:lineRule="exact"/>
        <w:ind w:firstLine="480" w:firstLineChars="200"/>
        <w:rPr>
          <w:rFonts w:ascii="宋体" w:hAnsi="宋体" w:cs="宋体"/>
          <w:kern w:val="0"/>
          <w:sz w:val="24"/>
        </w:rPr>
      </w:pPr>
      <w:r>
        <w:rPr>
          <w:rFonts w:hint="eastAsia" w:ascii="宋体" w:hAnsi="宋体" w:cs="宋体"/>
          <w:kern w:val="0"/>
          <w:sz w:val="24"/>
        </w:rPr>
        <w:t>2、参与报价的供应商，需将企业工商营业执照、法人及授权代表身份证明等相关资质证书复印件加盖公章，连同报价单装订成册并密封成册后，在规定时间内送达</w:t>
      </w:r>
      <w:r>
        <w:rPr>
          <w:rFonts w:hint="eastAsia" w:ascii="宋体" w:hAnsi="宋体" w:cs="宋体"/>
          <w:kern w:val="0"/>
          <w:sz w:val="24"/>
          <w:lang w:eastAsia="zh-CN"/>
        </w:rPr>
        <w:t>合肥市第三十五中学</w:t>
      </w:r>
      <w:r>
        <w:rPr>
          <w:rFonts w:hint="eastAsia" w:ascii="宋体" w:hAnsi="宋体" w:cs="宋体"/>
          <w:kern w:val="0"/>
          <w:sz w:val="24"/>
        </w:rPr>
        <w:t>工会。</w:t>
      </w:r>
    </w:p>
    <w:p w14:paraId="6ED9F84D">
      <w:pPr>
        <w:widowControl/>
        <w:tabs>
          <w:tab w:val="left" w:pos="720"/>
        </w:tabs>
        <w:spacing w:line="460" w:lineRule="exact"/>
        <w:ind w:firstLine="480" w:firstLineChars="200"/>
        <w:rPr>
          <w:rFonts w:ascii="宋体" w:hAnsi="宋体" w:cs="宋体"/>
          <w:kern w:val="0"/>
          <w:sz w:val="24"/>
        </w:rPr>
      </w:pPr>
      <w:r>
        <w:rPr>
          <w:rFonts w:hint="eastAsia" w:ascii="宋体" w:hAnsi="宋体"/>
          <w:sz w:val="24"/>
        </w:rPr>
        <w:t>3、此次采购只选取一家供应商为成交单位。</w:t>
      </w:r>
    </w:p>
    <w:p w14:paraId="4AF762CF">
      <w:pPr>
        <w:jc w:val="center"/>
      </w:pPr>
    </w:p>
    <w:sectPr>
      <w:pgSz w:w="16838" w:h="11906" w:orient="landscape"/>
      <w:pgMar w:top="1440" w:right="1080" w:bottom="1440" w:left="108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3"/>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5NGZkMTNlN2NlNmY3MDI2N2Y5NTRjNGFjYzU0YmUifQ=="/>
  </w:docVars>
  <w:rsids>
    <w:rsidRoot w:val="00F05052"/>
    <w:rsid w:val="0000446E"/>
    <w:rsid w:val="00006B5E"/>
    <w:rsid w:val="00011643"/>
    <w:rsid w:val="00011654"/>
    <w:rsid w:val="0003226A"/>
    <w:rsid w:val="0004219C"/>
    <w:rsid w:val="00042C9E"/>
    <w:rsid w:val="00050C11"/>
    <w:rsid w:val="00066AC6"/>
    <w:rsid w:val="00070B43"/>
    <w:rsid w:val="0007157B"/>
    <w:rsid w:val="0008555D"/>
    <w:rsid w:val="0009305B"/>
    <w:rsid w:val="0009572E"/>
    <w:rsid w:val="0009692B"/>
    <w:rsid w:val="00097B0D"/>
    <w:rsid w:val="000A1020"/>
    <w:rsid w:val="000B70CD"/>
    <w:rsid w:val="000E4B99"/>
    <w:rsid w:val="000E50B8"/>
    <w:rsid w:val="000E5BEA"/>
    <w:rsid w:val="000E6BD3"/>
    <w:rsid w:val="000F2C09"/>
    <w:rsid w:val="000F65F8"/>
    <w:rsid w:val="001044B4"/>
    <w:rsid w:val="00107A20"/>
    <w:rsid w:val="00107DE5"/>
    <w:rsid w:val="00113346"/>
    <w:rsid w:val="0011370F"/>
    <w:rsid w:val="00117656"/>
    <w:rsid w:val="00120CB6"/>
    <w:rsid w:val="00120EEF"/>
    <w:rsid w:val="00130856"/>
    <w:rsid w:val="00140848"/>
    <w:rsid w:val="00146406"/>
    <w:rsid w:val="0015067E"/>
    <w:rsid w:val="00164EEF"/>
    <w:rsid w:val="001769C0"/>
    <w:rsid w:val="001846C8"/>
    <w:rsid w:val="001A542B"/>
    <w:rsid w:val="001A5FCC"/>
    <w:rsid w:val="001A67F7"/>
    <w:rsid w:val="001C12B1"/>
    <w:rsid w:val="001C6944"/>
    <w:rsid w:val="001D4520"/>
    <w:rsid w:val="001E316D"/>
    <w:rsid w:val="001F1558"/>
    <w:rsid w:val="00207AAB"/>
    <w:rsid w:val="00212A25"/>
    <w:rsid w:val="00212A33"/>
    <w:rsid w:val="00222DC6"/>
    <w:rsid w:val="00225F30"/>
    <w:rsid w:val="0022756A"/>
    <w:rsid w:val="0024616E"/>
    <w:rsid w:val="00255C38"/>
    <w:rsid w:val="0026226A"/>
    <w:rsid w:val="00266371"/>
    <w:rsid w:val="00266797"/>
    <w:rsid w:val="002739FE"/>
    <w:rsid w:val="002821E9"/>
    <w:rsid w:val="002847CF"/>
    <w:rsid w:val="00284F40"/>
    <w:rsid w:val="002920CD"/>
    <w:rsid w:val="002939CB"/>
    <w:rsid w:val="002A39CB"/>
    <w:rsid w:val="002B1A60"/>
    <w:rsid w:val="002B3745"/>
    <w:rsid w:val="002B57AB"/>
    <w:rsid w:val="002C26DF"/>
    <w:rsid w:val="002C3478"/>
    <w:rsid w:val="002F151D"/>
    <w:rsid w:val="002F39ED"/>
    <w:rsid w:val="00320342"/>
    <w:rsid w:val="00325949"/>
    <w:rsid w:val="003260C5"/>
    <w:rsid w:val="00333DA4"/>
    <w:rsid w:val="00344B6E"/>
    <w:rsid w:val="00351E58"/>
    <w:rsid w:val="00385397"/>
    <w:rsid w:val="00391BB6"/>
    <w:rsid w:val="003A315A"/>
    <w:rsid w:val="003A6B4B"/>
    <w:rsid w:val="003B7637"/>
    <w:rsid w:val="003F2ECC"/>
    <w:rsid w:val="003F5711"/>
    <w:rsid w:val="00402EE7"/>
    <w:rsid w:val="004060CA"/>
    <w:rsid w:val="00412623"/>
    <w:rsid w:val="00440B80"/>
    <w:rsid w:val="00441B76"/>
    <w:rsid w:val="00452787"/>
    <w:rsid w:val="004555B3"/>
    <w:rsid w:val="004654EA"/>
    <w:rsid w:val="004656F7"/>
    <w:rsid w:val="004818E6"/>
    <w:rsid w:val="00483330"/>
    <w:rsid w:val="004A08F5"/>
    <w:rsid w:val="004A5540"/>
    <w:rsid w:val="004A621C"/>
    <w:rsid w:val="004B1A9C"/>
    <w:rsid w:val="004C042B"/>
    <w:rsid w:val="004C09D3"/>
    <w:rsid w:val="004C3AD8"/>
    <w:rsid w:val="004D0DE6"/>
    <w:rsid w:val="004D40F6"/>
    <w:rsid w:val="004D427D"/>
    <w:rsid w:val="004D5CD0"/>
    <w:rsid w:val="004E5489"/>
    <w:rsid w:val="004F148B"/>
    <w:rsid w:val="004F2B50"/>
    <w:rsid w:val="004F72F5"/>
    <w:rsid w:val="004F7DE9"/>
    <w:rsid w:val="0050475D"/>
    <w:rsid w:val="00507AF9"/>
    <w:rsid w:val="00511403"/>
    <w:rsid w:val="005330C8"/>
    <w:rsid w:val="00535E26"/>
    <w:rsid w:val="00556FDC"/>
    <w:rsid w:val="005601DB"/>
    <w:rsid w:val="00567A7A"/>
    <w:rsid w:val="00573416"/>
    <w:rsid w:val="005778DA"/>
    <w:rsid w:val="0059481B"/>
    <w:rsid w:val="005A2F0E"/>
    <w:rsid w:val="005A3EC4"/>
    <w:rsid w:val="005B664A"/>
    <w:rsid w:val="005C6787"/>
    <w:rsid w:val="005D075F"/>
    <w:rsid w:val="005D5880"/>
    <w:rsid w:val="005F04A5"/>
    <w:rsid w:val="00602B64"/>
    <w:rsid w:val="006112EA"/>
    <w:rsid w:val="00612565"/>
    <w:rsid w:val="0061451A"/>
    <w:rsid w:val="00615788"/>
    <w:rsid w:val="006220C3"/>
    <w:rsid w:val="00626858"/>
    <w:rsid w:val="006309BF"/>
    <w:rsid w:val="00646BF2"/>
    <w:rsid w:val="00656739"/>
    <w:rsid w:val="00656F41"/>
    <w:rsid w:val="00663842"/>
    <w:rsid w:val="006644F7"/>
    <w:rsid w:val="00667E71"/>
    <w:rsid w:val="00674880"/>
    <w:rsid w:val="00682C54"/>
    <w:rsid w:val="006A1040"/>
    <w:rsid w:val="006A4DF7"/>
    <w:rsid w:val="006B4FB7"/>
    <w:rsid w:val="006B6D82"/>
    <w:rsid w:val="006B6EDB"/>
    <w:rsid w:val="006B7147"/>
    <w:rsid w:val="006C777B"/>
    <w:rsid w:val="006C7A45"/>
    <w:rsid w:val="00701D65"/>
    <w:rsid w:val="0070757F"/>
    <w:rsid w:val="00712E32"/>
    <w:rsid w:val="0072691E"/>
    <w:rsid w:val="0073548D"/>
    <w:rsid w:val="0074400F"/>
    <w:rsid w:val="00744F1D"/>
    <w:rsid w:val="00745142"/>
    <w:rsid w:val="007534BC"/>
    <w:rsid w:val="007575E4"/>
    <w:rsid w:val="0077091E"/>
    <w:rsid w:val="00774946"/>
    <w:rsid w:val="00775755"/>
    <w:rsid w:val="00782D12"/>
    <w:rsid w:val="007B07E9"/>
    <w:rsid w:val="007C0524"/>
    <w:rsid w:val="007C10E0"/>
    <w:rsid w:val="007D6E85"/>
    <w:rsid w:val="007D7236"/>
    <w:rsid w:val="007E0FEF"/>
    <w:rsid w:val="007E21D9"/>
    <w:rsid w:val="007E3B27"/>
    <w:rsid w:val="007E4A6F"/>
    <w:rsid w:val="007E4E48"/>
    <w:rsid w:val="007E6894"/>
    <w:rsid w:val="007F1A2E"/>
    <w:rsid w:val="008020B2"/>
    <w:rsid w:val="008066B3"/>
    <w:rsid w:val="0081001A"/>
    <w:rsid w:val="00810FBB"/>
    <w:rsid w:val="00813467"/>
    <w:rsid w:val="0082175F"/>
    <w:rsid w:val="00822BAB"/>
    <w:rsid w:val="00822FFA"/>
    <w:rsid w:val="008330EB"/>
    <w:rsid w:val="008440CB"/>
    <w:rsid w:val="0085730F"/>
    <w:rsid w:val="008576FF"/>
    <w:rsid w:val="00866412"/>
    <w:rsid w:val="00867EE5"/>
    <w:rsid w:val="00876723"/>
    <w:rsid w:val="008820D8"/>
    <w:rsid w:val="008821CD"/>
    <w:rsid w:val="0088263D"/>
    <w:rsid w:val="00884C75"/>
    <w:rsid w:val="00887137"/>
    <w:rsid w:val="008A046C"/>
    <w:rsid w:val="008A5511"/>
    <w:rsid w:val="008B31D1"/>
    <w:rsid w:val="008C0044"/>
    <w:rsid w:val="008C7F2D"/>
    <w:rsid w:val="008E2094"/>
    <w:rsid w:val="008E601B"/>
    <w:rsid w:val="008E7F97"/>
    <w:rsid w:val="008F3854"/>
    <w:rsid w:val="008F41C3"/>
    <w:rsid w:val="009034BE"/>
    <w:rsid w:val="00912A2E"/>
    <w:rsid w:val="00912C97"/>
    <w:rsid w:val="00921DC5"/>
    <w:rsid w:val="009429A5"/>
    <w:rsid w:val="00944CF0"/>
    <w:rsid w:val="00947FD1"/>
    <w:rsid w:val="00953FF9"/>
    <w:rsid w:val="0097266F"/>
    <w:rsid w:val="00976D97"/>
    <w:rsid w:val="0097756A"/>
    <w:rsid w:val="00987A49"/>
    <w:rsid w:val="00994F74"/>
    <w:rsid w:val="009A28DE"/>
    <w:rsid w:val="009A3018"/>
    <w:rsid w:val="009B7603"/>
    <w:rsid w:val="009C6801"/>
    <w:rsid w:val="009D5A6E"/>
    <w:rsid w:val="009D79DC"/>
    <w:rsid w:val="009E7106"/>
    <w:rsid w:val="009F2C2F"/>
    <w:rsid w:val="00A13FE9"/>
    <w:rsid w:val="00A2215B"/>
    <w:rsid w:val="00A338A9"/>
    <w:rsid w:val="00A3738D"/>
    <w:rsid w:val="00A47775"/>
    <w:rsid w:val="00A50E2D"/>
    <w:rsid w:val="00A619CF"/>
    <w:rsid w:val="00A677E8"/>
    <w:rsid w:val="00A70F1B"/>
    <w:rsid w:val="00A75D85"/>
    <w:rsid w:val="00A87179"/>
    <w:rsid w:val="00AA0C44"/>
    <w:rsid w:val="00AA2A17"/>
    <w:rsid w:val="00AC33CE"/>
    <w:rsid w:val="00AD656A"/>
    <w:rsid w:val="00AE61BD"/>
    <w:rsid w:val="00AF0CB2"/>
    <w:rsid w:val="00AF34BD"/>
    <w:rsid w:val="00B13959"/>
    <w:rsid w:val="00B20237"/>
    <w:rsid w:val="00B2354D"/>
    <w:rsid w:val="00B26AE0"/>
    <w:rsid w:val="00B277D1"/>
    <w:rsid w:val="00B33CE5"/>
    <w:rsid w:val="00B60C4C"/>
    <w:rsid w:val="00B75831"/>
    <w:rsid w:val="00B877C6"/>
    <w:rsid w:val="00B90A53"/>
    <w:rsid w:val="00BD1CB9"/>
    <w:rsid w:val="00BD5507"/>
    <w:rsid w:val="00BE05D4"/>
    <w:rsid w:val="00BE4F04"/>
    <w:rsid w:val="00BF2334"/>
    <w:rsid w:val="00C02579"/>
    <w:rsid w:val="00C05F7B"/>
    <w:rsid w:val="00C23EF8"/>
    <w:rsid w:val="00C5734D"/>
    <w:rsid w:val="00C656AA"/>
    <w:rsid w:val="00C658F9"/>
    <w:rsid w:val="00C667BD"/>
    <w:rsid w:val="00C8030F"/>
    <w:rsid w:val="00C81F34"/>
    <w:rsid w:val="00C84DC6"/>
    <w:rsid w:val="00C92050"/>
    <w:rsid w:val="00C92563"/>
    <w:rsid w:val="00CA6804"/>
    <w:rsid w:val="00CB501E"/>
    <w:rsid w:val="00CB68FA"/>
    <w:rsid w:val="00CC491B"/>
    <w:rsid w:val="00CD1231"/>
    <w:rsid w:val="00CD2449"/>
    <w:rsid w:val="00CE37FD"/>
    <w:rsid w:val="00CF25B3"/>
    <w:rsid w:val="00D055FF"/>
    <w:rsid w:val="00D07E5D"/>
    <w:rsid w:val="00D1113B"/>
    <w:rsid w:val="00D44ECE"/>
    <w:rsid w:val="00D475A6"/>
    <w:rsid w:val="00D52F91"/>
    <w:rsid w:val="00D57710"/>
    <w:rsid w:val="00D64CF2"/>
    <w:rsid w:val="00D82839"/>
    <w:rsid w:val="00D856B7"/>
    <w:rsid w:val="00D87211"/>
    <w:rsid w:val="00DB0494"/>
    <w:rsid w:val="00DB231F"/>
    <w:rsid w:val="00DB3B47"/>
    <w:rsid w:val="00DC0B85"/>
    <w:rsid w:val="00DC209A"/>
    <w:rsid w:val="00DC5151"/>
    <w:rsid w:val="00DD2A5B"/>
    <w:rsid w:val="00DE0853"/>
    <w:rsid w:val="00DE301A"/>
    <w:rsid w:val="00E02DF2"/>
    <w:rsid w:val="00E12126"/>
    <w:rsid w:val="00E23F4A"/>
    <w:rsid w:val="00E2496B"/>
    <w:rsid w:val="00E33079"/>
    <w:rsid w:val="00E33AE0"/>
    <w:rsid w:val="00E343CE"/>
    <w:rsid w:val="00E6099A"/>
    <w:rsid w:val="00E61B19"/>
    <w:rsid w:val="00E63EE5"/>
    <w:rsid w:val="00E659AE"/>
    <w:rsid w:val="00E811D0"/>
    <w:rsid w:val="00E93A05"/>
    <w:rsid w:val="00E96987"/>
    <w:rsid w:val="00EB5499"/>
    <w:rsid w:val="00EC1469"/>
    <w:rsid w:val="00EC7EB5"/>
    <w:rsid w:val="00ED25A8"/>
    <w:rsid w:val="00ED61E7"/>
    <w:rsid w:val="00EE2A01"/>
    <w:rsid w:val="00EF1470"/>
    <w:rsid w:val="00F0055C"/>
    <w:rsid w:val="00F05052"/>
    <w:rsid w:val="00F14DF2"/>
    <w:rsid w:val="00F16168"/>
    <w:rsid w:val="00F17DAF"/>
    <w:rsid w:val="00F20ECF"/>
    <w:rsid w:val="00F268A0"/>
    <w:rsid w:val="00F278B8"/>
    <w:rsid w:val="00F53291"/>
    <w:rsid w:val="00F5565C"/>
    <w:rsid w:val="00F67C3B"/>
    <w:rsid w:val="00F70E26"/>
    <w:rsid w:val="00F74547"/>
    <w:rsid w:val="00F96880"/>
    <w:rsid w:val="00F97F65"/>
    <w:rsid w:val="00FB3103"/>
    <w:rsid w:val="00FC007F"/>
    <w:rsid w:val="00FC3155"/>
    <w:rsid w:val="00FC4901"/>
    <w:rsid w:val="00FD5D7E"/>
    <w:rsid w:val="00FE117C"/>
    <w:rsid w:val="00FE6DBF"/>
    <w:rsid w:val="00FF1D6F"/>
    <w:rsid w:val="01A35542"/>
    <w:rsid w:val="06204C6F"/>
    <w:rsid w:val="0703059E"/>
    <w:rsid w:val="09B75A47"/>
    <w:rsid w:val="09F55AD8"/>
    <w:rsid w:val="0F083F0C"/>
    <w:rsid w:val="0F5F0F86"/>
    <w:rsid w:val="13624982"/>
    <w:rsid w:val="150314B9"/>
    <w:rsid w:val="193D206F"/>
    <w:rsid w:val="199706F1"/>
    <w:rsid w:val="1F7B7177"/>
    <w:rsid w:val="22F60D4C"/>
    <w:rsid w:val="2C024022"/>
    <w:rsid w:val="2D345EE0"/>
    <w:rsid w:val="2DA10859"/>
    <w:rsid w:val="2E264500"/>
    <w:rsid w:val="2FC40133"/>
    <w:rsid w:val="304D4889"/>
    <w:rsid w:val="306C23F2"/>
    <w:rsid w:val="30C565C2"/>
    <w:rsid w:val="31843E39"/>
    <w:rsid w:val="3222172F"/>
    <w:rsid w:val="35383207"/>
    <w:rsid w:val="38DF553A"/>
    <w:rsid w:val="3ABA6D28"/>
    <w:rsid w:val="3CB54C6A"/>
    <w:rsid w:val="3DC418B6"/>
    <w:rsid w:val="401608F1"/>
    <w:rsid w:val="445830CA"/>
    <w:rsid w:val="466A4EF2"/>
    <w:rsid w:val="470B55F4"/>
    <w:rsid w:val="49272071"/>
    <w:rsid w:val="4C09339E"/>
    <w:rsid w:val="4C586D9F"/>
    <w:rsid w:val="4EC47D87"/>
    <w:rsid w:val="50EA15D1"/>
    <w:rsid w:val="5153218A"/>
    <w:rsid w:val="52165CEA"/>
    <w:rsid w:val="526855B9"/>
    <w:rsid w:val="57C3252F"/>
    <w:rsid w:val="5FA5391F"/>
    <w:rsid w:val="60A00FBB"/>
    <w:rsid w:val="61E83B7B"/>
    <w:rsid w:val="670E705A"/>
    <w:rsid w:val="68B21F70"/>
    <w:rsid w:val="69DD1445"/>
    <w:rsid w:val="6A774EE1"/>
    <w:rsid w:val="6BF03299"/>
    <w:rsid w:val="6DA77B44"/>
    <w:rsid w:val="706209DD"/>
    <w:rsid w:val="71277876"/>
    <w:rsid w:val="749300A4"/>
    <w:rsid w:val="74E04D4B"/>
    <w:rsid w:val="765714BC"/>
    <w:rsid w:val="780A201B"/>
    <w:rsid w:val="78154660"/>
    <w:rsid w:val="7AFE0DC6"/>
    <w:rsid w:val="7B223DF3"/>
    <w:rsid w:val="7C9539B8"/>
    <w:rsid w:val="7F1842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widowControl/>
      <w:numPr>
        <w:ilvl w:val="0"/>
        <w:numId w:val="1"/>
      </w:numPr>
      <w:jc w:val="center"/>
      <w:outlineLvl w:val="0"/>
    </w:pPr>
    <w:rPr>
      <w:rFonts w:ascii="黑体" w:hAnsi="宋体" w:eastAsia="黑体" w:cs="宋体"/>
      <w:sz w:val="52"/>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0"/>
    <w:pPr>
      <w:jc w:val="left"/>
    </w:pPr>
  </w:style>
  <w:style w:type="paragraph" w:styleId="5">
    <w:name w:val="Body Text 3"/>
    <w:basedOn w:val="1"/>
    <w:qFormat/>
    <w:uiPriority w:val="0"/>
    <w:pPr>
      <w:spacing w:after="120"/>
    </w:pPr>
    <w:rPr>
      <w:sz w:val="16"/>
      <w:szCs w:val="16"/>
    </w:rPr>
  </w:style>
  <w:style w:type="paragraph" w:styleId="6">
    <w:name w:val="Body Text Indent"/>
    <w:basedOn w:val="1"/>
    <w:link w:val="18"/>
    <w:qFormat/>
    <w:uiPriority w:val="0"/>
    <w:pPr>
      <w:ind w:firstLine="660"/>
    </w:pPr>
    <w:rPr>
      <w:rFonts w:ascii="宋体" w:hAnsi="宋体"/>
      <w:color w:val="000000"/>
      <w:sz w:val="24"/>
      <w:szCs w:val="20"/>
    </w:rPr>
  </w:style>
  <w:style w:type="paragraph" w:styleId="7">
    <w:name w:val="Plain Text"/>
    <w:basedOn w:val="1"/>
    <w:qFormat/>
    <w:uiPriority w:val="0"/>
    <w:rPr>
      <w:rFonts w:ascii="宋体" w:hAnsi="Courier New" w:cs="Courier New"/>
      <w:szCs w:val="21"/>
    </w:rPr>
  </w:style>
  <w:style w:type="paragraph" w:styleId="8">
    <w:name w:val="Date"/>
    <w:basedOn w:val="1"/>
    <w:next w:val="1"/>
    <w:link w:val="22"/>
    <w:qFormat/>
    <w:uiPriority w:val="0"/>
    <w:rPr>
      <w:rFonts w:ascii="宋体" w:hAnsi="宋体"/>
      <w:b/>
      <w:sz w:val="28"/>
      <w:szCs w:val="20"/>
    </w:rPr>
  </w:style>
  <w:style w:type="paragraph" w:styleId="9">
    <w:name w:val="Balloon Text"/>
    <w:basedOn w:val="1"/>
    <w:semiHidden/>
    <w:qFormat/>
    <w:uiPriority w:val="0"/>
    <w:rPr>
      <w:sz w:val="18"/>
      <w:szCs w:val="18"/>
    </w:rPr>
  </w:style>
  <w:style w:type="paragraph" w:styleId="10">
    <w:name w:val="footer"/>
    <w:basedOn w:val="1"/>
    <w:link w:val="24"/>
    <w:qFormat/>
    <w:uiPriority w:val="0"/>
    <w:pPr>
      <w:tabs>
        <w:tab w:val="center" w:pos="4153"/>
        <w:tab w:val="right" w:pos="8306"/>
      </w:tabs>
      <w:snapToGrid w:val="0"/>
      <w:jc w:val="left"/>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4"/>
    <w:next w:val="4"/>
    <w:link w:val="26"/>
    <w:semiHidden/>
    <w:unhideWhenUsed/>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annotation reference"/>
    <w:basedOn w:val="15"/>
    <w:semiHidden/>
    <w:unhideWhenUsed/>
    <w:qFormat/>
    <w:uiPriority w:val="0"/>
    <w:rPr>
      <w:sz w:val="21"/>
      <w:szCs w:val="21"/>
    </w:rPr>
  </w:style>
  <w:style w:type="character" w:customStyle="1" w:styleId="18">
    <w:name w:val="正文文本缩进 Char"/>
    <w:basedOn w:val="15"/>
    <w:link w:val="6"/>
    <w:qFormat/>
    <w:uiPriority w:val="0"/>
    <w:rPr>
      <w:rFonts w:ascii="宋体" w:hAnsi="宋体" w:eastAsia="宋体"/>
      <w:color w:val="000000"/>
      <w:kern w:val="2"/>
      <w:sz w:val="24"/>
      <w:lang w:val="en-US" w:eastAsia="zh-CN" w:bidi="ar-SA"/>
    </w:rPr>
  </w:style>
  <w:style w:type="character" w:customStyle="1" w:styleId="19">
    <w:name w:val="标题 1 Char"/>
    <w:basedOn w:val="15"/>
    <w:link w:val="3"/>
    <w:qFormat/>
    <w:uiPriority w:val="0"/>
    <w:rPr>
      <w:rFonts w:ascii="黑体" w:hAnsi="宋体" w:eastAsia="黑体" w:cs="宋体"/>
      <w:kern w:val="2"/>
      <w:sz w:val="52"/>
      <w:szCs w:val="24"/>
      <w:lang w:val="en-US" w:eastAsia="zh-CN" w:bidi="ar-SA"/>
    </w:rPr>
  </w:style>
  <w:style w:type="paragraph" w:customStyle="1" w:styleId="20">
    <w:name w:val="Char"/>
    <w:basedOn w:val="1"/>
    <w:qFormat/>
    <w:uiPriority w:val="0"/>
    <w:rPr>
      <w:rFonts w:ascii="Tahoma" w:hAnsi="Tahoma"/>
      <w:sz w:val="24"/>
      <w:szCs w:val="20"/>
    </w:rPr>
  </w:style>
  <w:style w:type="paragraph" w:customStyle="1" w:styleId="21">
    <w:name w:val="Char Char Char Char Char Char Char1 Char"/>
    <w:basedOn w:val="1"/>
    <w:qFormat/>
    <w:uiPriority w:val="0"/>
    <w:rPr>
      <w:rFonts w:ascii="Tahoma" w:hAnsi="Tahoma"/>
      <w:sz w:val="24"/>
      <w:szCs w:val="20"/>
    </w:rPr>
  </w:style>
  <w:style w:type="character" w:customStyle="1" w:styleId="22">
    <w:name w:val="日期 Char"/>
    <w:basedOn w:val="15"/>
    <w:link w:val="8"/>
    <w:qFormat/>
    <w:uiPriority w:val="0"/>
    <w:rPr>
      <w:rFonts w:ascii="宋体" w:hAnsi="宋体" w:eastAsia="宋体"/>
      <w:b/>
      <w:kern w:val="2"/>
      <w:sz w:val="28"/>
      <w:lang w:val="en-US" w:eastAsia="zh-CN" w:bidi="ar-SA"/>
    </w:rPr>
  </w:style>
  <w:style w:type="character" w:customStyle="1" w:styleId="23">
    <w:name w:val="页眉 Char"/>
    <w:basedOn w:val="15"/>
    <w:link w:val="11"/>
    <w:qFormat/>
    <w:uiPriority w:val="0"/>
    <w:rPr>
      <w:kern w:val="2"/>
      <w:sz w:val="18"/>
      <w:szCs w:val="18"/>
    </w:rPr>
  </w:style>
  <w:style w:type="character" w:customStyle="1" w:styleId="24">
    <w:name w:val="页脚 Char"/>
    <w:basedOn w:val="15"/>
    <w:link w:val="10"/>
    <w:qFormat/>
    <w:uiPriority w:val="0"/>
    <w:rPr>
      <w:kern w:val="2"/>
      <w:sz w:val="18"/>
      <w:szCs w:val="18"/>
    </w:rPr>
  </w:style>
  <w:style w:type="character" w:customStyle="1" w:styleId="25">
    <w:name w:val="批注文字 Char"/>
    <w:basedOn w:val="15"/>
    <w:link w:val="4"/>
    <w:semiHidden/>
    <w:qFormat/>
    <w:uiPriority w:val="0"/>
    <w:rPr>
      <w:kern w:val="2"/>
      <w:sz w:val="21"/>
      <w:szCs w:val="24"/>
    </w:rPr>
  </w:style>
  <w:style w:type="character" w:customStyle="1" w:styleId="26">
    <w:name w:val="批注主题 Char"/>
    <w:basedOn w:val="25"/>
    <w:link w:val="12"/>
    <w:semiHidden/>
    <w:qFormat/>
    <w:uiPriority w:val="0"/>
    <w:rPr>
      <w:b/>
      <w:bCs/>
      <w:kern w:val="2"/>
      <w:sz w:val="21"/>
      <w:szCs w:val="24"/>
    </w:rPr>
  </w:style>
  <w:style w:type="table" w:customStyle="1" w:styleId="27">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HFBZ</Company>
  <Pages>12</Pages>
  <Words>4189</Words>
  <Characters>4438</Characters>
  <Lines>37</Lines>
  <Paragraphs>10</Paragraphs>
  <TotalTime>56</TotalTime>
  <ScaleCrop>false</ScaleCrop>
  <LinksUpToDate>false</LinksUpToDate>
  <CharactersWithSpaces>4633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2018-05-02T01:17:00Z</dcterms:created>
  <dc:creator>寂寂如斯</dc:creator>
  <cp:lastModifiedBy>风痕</cp:lastModifiedBy>
  <cp:lastPrinted>2025-05-08T00:16:00Z</cp:lastPrinted>
  <dcterms:modified xsi:type="dcterms:W3CDTF">2025-11-24T00:14:26Z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A071A4A31764469B8207AB0A7ADDFB1B</vt:lpwstr>
  </property>
  <property fmtid="{D5CDD505-2E9C-101B-9397-08002B2CF9AE}" pid="4" name="KSOTemplateDocerSaveRecord">
    <vt:lpwstr>eyJoZGlkIjoiMWMzMmNkNmU3ZDMxMmUxOGY0M2E0MTNjOGFmZjczNzMiLCJ1c2VySWQiOiIyMjY4MDEyNTQifQ==</vt:lpwstr>
  </property>
</Properties>
</file>