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</w:pPr>
      <w:r>
        <w:rPr>
          <w:rFonts w:hint="eastAsia"/>
        </w:rPr>
        <w:t>合肥市第三十五中学微信</w:t>
      </w:r>
      <w:bookmarkStart w:id="0" w:name="_GoBack"/>
      <w:bookmarkEnd w:id="0"/>
      <w:r>
        <w:rPr>
          <w:rFonts w:hint="eastAsia"/>
        </w:rPr>
        <w:t>公众号运维服务评分标准</w:t>
      </w:r>
    </w:p>
    <w:tbl>
      <w:tblPr>
        <w:tblStyle w:val="9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96"/>
        <w:gridCol w:w="5620"/>
        <w:gridCol w:w="1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序号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评分项目</w:t>
            </w:r>
          </w:p>
        </w:tc>
        <w:tc>
          <w:tcPr>
            <w:tcW w:w="3298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评分标准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04" w:hRule="atLeast"/>
        </w:trPr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服务方案</w:t>
            </w:r>
          </w:p>
        </w:tc>
        <w:tc>
          <w:tcPr>
            <w:tcW w:w="3298" w:type="pct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投标人的服务方案能较好符合学校服务需求，优：40-60分；良好20-39分；一般0-19分。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03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0—60分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项目业绩</w:t>
            </w:r>
          </w:p>
        </w:tc>
        <w:tc>
          <w:tcPr>
            <w:tcW w:w="3298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年1月1日以来，承接过其他微信公众号服务项目的，每提供1个得5分，最多得1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分；以合同为准，否则无效。（合同复印件备查）</w:t>
            </w:r>
          </w:p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合同符合招标文件要求的，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并提供相应的合同，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每提供一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个得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1分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满分10分。</w:t>
            </w:r>
          </w:p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．能够在国家级、省级平台进行推广（满分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分）。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15分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服务团队</w:t>
            </w:r>
          </w:p>
        </w:tc>
        <w:tc>
          <w:tcPr>
            <w:tcW w:w="3298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供应商应提供技术服务团队人员数量、人员构成，包含策划、编辑、设计和程序开发岗位。配置合理、且服务团队人数须达到6人，完全满足项目需求。</w:t>
            </w:r>
          </w:p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整体情况优秀的，得 15分；</w:t>
            </w:r>
          </w:p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整体情况良好的，得 10分；</w:t>
            </w:r>
          </w:p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部分满足项目需求的，整体情况一般的，得 5分；</w:t>
            </w:r>
          </w:p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未提供的不得分。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color="auto" w:fill="FFFFFF"/>
              </w:rPr>
              <w:t>15分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报价</w:t>
            </w:r>
          </w:p>
        </w:tc>
        <w:tc>
          <w:tcPr>
            <w:tcW w:w="3298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价格采用低价优先法计算，即满足招标文件要求且投标价格最低的投标报价为评标基准价，其价格分为满分。其他投标人的价格分统一按照下列公式计算：投标报价得分=(评标基准价／投标报价)×100×10%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4353" w:type="pct"/>
            <w:gridSpan w:val="3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  <w:t>总  分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</w:tbl>
    <w:p>
      <w:pPr>
        <w:rPr>
          <w:rFonts w:cs="仿宋"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4"/>
    <w:rsid w:val="00021C02"/>
    <w:rsid w:val="000436A7"/>
    <w:rsid w:val="000A5E10"/>
    <w:rsid w:val="000F137C"/>
    <w:rsid w:val="00112687"/>
    <w:rsid w:val="001E1C1C"/>
    <w:rsid w:val="00242150"/>
    <w:rsid w:val="00281EC1"/>
    <w:rsid w:val="002C5FE0"/>
    <w:rsid w:val="00314CDB"/>
    <w:rsid w:val="00323633"/>
    <w:rsid w:val="006561BA"/>
    <w:rsid w:val="006E5BCE"/>
    <w:rsid w:val="00741DA8"/>
    <w:rsid w:val="00901E55"/>
    <w:rsid w:val="009105B1"/>
    <w:rsid w:val="00A31854"/>
    <w:rsid w:val="00A77CF5"/>
    <w:rsid w:val="00AE003F"/>
    <w:rsid w:val="00E47476"/>
    <w:rsid w:val="00E74515"/>
    <w:rsid w:val="0E2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5">
    <w:name w:val="annotation text"/>
    <w:basedOn w:val="1"/>
    <w:link w:val="19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6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5">
    <w:name w:val="font01"/>
    <w:basedOn w:val="10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6">
    <w:name w:val="font3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11"/>
    <w:basedOn w:val="10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批注文字 Char"/>
    <w:basedOn w:val="10"/>
    <w:link w:val="5"/>
    <w:uiPriority w:val="0"/>
    <w:rPr>
      <w:szCs w:val="24"/>
    </w:rPr>
  </w:style>
  <w:style w:type="character" w:customStyle="1" w:styleId="20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1</TotalTime>
  <ScaleCrop>false</ScaleCrop>
  <LinksUpToDate>false</LinksUpToDate>
  <CharactersWithSpaces>925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2022-11-10T01:51:00Z</dcterms:created>
  <dc:creator>肖琼</dc:creator>
  <cp:lastModifiedBy>flysnow哥</cp:lastModifiedBy>
  <dcterms:modified xsi:type="dcterms:W3CDTF">2024-04-03T09:34:37Z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