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合肥市第三十五中学</w:t>
      </w:r>
    </w:p>
    <w:p>
      <w:pPr>
        <w:jc w:val="center"/>
        <w:rPr>
          <w:rFonts w:hint="eastAsia"/>
          <w:b/>
          <w:bCs/>
          <w:sz w:val="36"/>
          <w:szCs w:val="36"/>
        </w:rPr>
      </w:pPr>
      <w:r>
        <w:rPr>
          <w:rFonts w:hint="eastAsia"/>
          <w:b/>
          <w:bCs/>
          <w:sz w:val="36"/>
          <w:szCs w:val="36"/>
        </w:rPr>
        <w:t>2022年度教师校本培训项目采购需求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为贯彻落实教育部《基础教育课程改革纲要》（试行）、《安徽省教育厅十三五中小学教师培训的指导意见》等文件精神，助力安徽省施行高考综合改革，促进我校教师在“三新”理念引领下的专业成长，根据《教育部关于做好普通高中新课程新教材实施工作的指导意见》（教基〔2020〕15号）《安徽省教育厅关于做好普通高中学科教师新课程新教材培训工作的通知》（皖教秘[2020]304号）及合肥市教育局《关于2022年度合肥市中小学幼儿园教师和教育管理干部培训工作安排的通知》等文件要求，结合实际，学校决定开展2022年度全校教师分年级校本培训活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为规范实施本次培训工作，本着公开、公平、公正的市场竞争原则，现对我校2022年教师校本培训服务外包项目进行公开招标，拟挑选一家符合要求的教育培训单位承担此项工作。请具有合法资质、雄厚实力、丰富组织培训经验的教育培训单位参加投标。</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一、招标内容及要求</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（一）培训地点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合肥市域内酒店（其中，全员校本培训在校内）</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（二）培训时间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2022年8月-11月（如因如疫情等不可抗力因素导致项目无法如期进行，在年度预算能保证的前提下，可顺延至下一年度执行培训任务。）</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（三）培训专题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新课改背景下如何做好学生发展指导（生涯规划和学业导师）；新课程新教材大单元教学如何落地；如何做好迎接新高考（3+1+2模式）的准备；行政班和教学班并存的教育教学管理模式；综合素质评价和学分认定评价相结合的新评价形式；团建活动等。</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（四）培训项目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初中年级教师培训：1.5天35人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高一年级教师培训：2天35人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高二年级教师培训：2天35人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高三年级教师培训：2天35人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班主任和德育工作相关人员培训：1.5天30人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管理干部提升培训：1.5天30人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全员校本培训：2天172人</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w:t>
      </w:r>
      <w:r>
        <w:rPr>
          <w:rFonts w:hint="eastAsia"/>
          <w:b/>
          <w:bCs/>
          <w:sz w:val="28"/>
          <w:szCs w:val="28"/>
          <w:lang w:eastAsia="zh-CN"/>
        </w:rPr>
        <w:t>五</w:t>
      </w:r>
      <w:r>
        <w:rPr>
          <w:rFonts w:hint="eastAsia"/>
          <w:b/>
          <w:bCs/>
          <w:sz w:val="28"/>
          <w:szCs w:val="28"/>
        </w:rPr>
        <w:t>）培训预算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27.996万元</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w:t>
      </w:r>
      <w:r>
        <w:rPr>
          <w:rFonts w:hint="eastAsia"/>
          <w:b/>
          <w:bCs/>
          <w:sz w:val="28"/>
          <w:szCs w:val="28"/>
          <w:lang w:eastAsia="zh-CN"/>
        </w:rPr>
        <w:t>六</w:t>
      </w:r>
      <w:r>
        <w:rPr>
          <w:rFonts w:hint="eastAsia"/>
          <w:b/>
          <w:bCs/>
          <w:sz w:val="28"/>
          <w:szCs w:val="28"/>
        </w:rPr>
        <w:t>）投标培训单位资格和要求：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1.必须是国内知名度和诚信度高的教育培训单位，注册资本金不少于100万。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2.必须具有县区级及以上的教育培训的经历，且配有专人（不低于两人）负责本次培训活动，无不良记录。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3.在2019-2021年内无重大质量投诉记录、经济纠纷及安全责任事故。</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4.前来我校时携带教育培训单位营业执照、经营许可证（所有复印件需加盖公章，原件备查），委托代理人授权书、代理人身份证复印件及原件，组织过县区级及以上教育培训的相关证明材料。</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w:t>
      </w:r>
      <w:r>
        <w:rPr>
          <w:rFonts w:hint="eastAsia"/>
          <w:b/>
          <w:bCs/>
          <w:sz w:val="28"/>
          <w:szCs w:val="28"/>
          <w:lang w:eastAsia="zh-CN"/>
        </w:rPr>
        <w:t>七</w:t>
      </w:r>
      <w:r>
        <w:rPr>
          <w:rFonts w:hint="eastAsia"/>
          <w:b/>
          <w:bCs/>
          <w:sz w:val="28"/>
          <w:szCs w:val="28"/>
        </w:rPr>
        <w:t>）接待范围和标准：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1.交通：交通用车须在合肥市直单位社会化车辆定点企业租赁，用车为空调大巴，37座以上，车况要求良好，需提供车辆年审合格证明等证明车况良好的相关材料。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2.会议住宿：会议场所须为合肥市市直党政机关会议定点场所，交通便捷的三星级及以上宾馆，但不得超出合肥市事业单位人员外出公务、培训住宿标准。2人标间卫生整洁，周边环境安静且无安全隐患。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3.用餐：宾馆需含早餐，正餐不超过70元/人/餐，桌餐或自助餐、荤素搭配。确保用餐环境整洁，饮食卫生、安全。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4.保险：培训单位在培训期间须为每位参训教师购买人身意外伤害险。</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二、开标与评标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1.培训单位可对本次校本培训进行精心设计，设计内容包括行程安排、课程内容、邀请专家姓名简介以及详细的价格明细。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2.学校成立评标小组。由学校评标小组初审投标文件的完整性、合理性和资格证明文件的合法性，初步认定投标的有效性。</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3.本项目由学校评标小组参加评标。采用综合评标法，原则上考虑企业信誉好、保障程度高、操作经验丰富、培训内容安排合理、报价适中、得分最高的培训单位中标。在评标过程中，招标人对投标书中不明确的问题可以向投标人进行询标，并以书面形式予以承诺，经双方确认后可作为以后签订合同的依据。评标小组在认真分析投标文书的基础上，遵循公开、公平、公正、合理、科学的原则，确定中标人，并向中标人发出中标通知书。</w:t>
      </w:r>
      <w:r>
        <w:rPr>
          <w:rFonts w:hint="eastAsia"/>
          <w:sz w:val="28"/>
          <w:szCs w:val="28"/>
        </w:rPr>
        <w:tab/>
      </w:r>
    </w:p>
    <w:tbl>
      <w:tblPr>
        <w:tblStyle w:val="2"/>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98"/>
        <w:gridCol w:w="2204"/>
        <w:gridCol w:w="5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598" w:type="dxa"/>
            <w:tcBorders>
              <w:top w:val="single" w:color="999999" w:sz="8" w:space="0"/>
              <w:left w:val="single" w:color="999999" w:sz="8" w:space="0"/>
              <w:bottom w:val="single" w:color="999999" w:sz="8" w:space="0"/>
              <w:right w:val="single" w:color="999999" w:sz="8" w:space="0"/>
            </w:tcBorders>
            <w:shd w:val="clear" w:color="auto" w:fill="BBBBBB"/>
            <w:tcMar>
              <w:top w:w="0" w:type="dxa"/>
              <w:left w:w="0" w:type="dxa"/>
              <w:bottom w:w="0" w:type="dxa"/>
              <w:right w:w="0" w:type="dxa"/>
            </w:tcMar>
            <w:vAlign w:val="center"/>
          </w:tcPr>
          <w:p>
            <w:pPr>
              <w:snapToGrid/>
              <w:spacing w:before="0" w:beforeAutospacing="0" w:after="0" w:afterAutospacing="0" w:line="240" w:lineRule="auto"/>
              <w:jc w:val="both"/>
              <w:textAlignment w:val="baseline"/>
              <w:rPr>
                <w:rFonts w:hint="eastAsia" w:ascii="微软雅黑" w:hAnsi="微软雅黑" w:eastAsia="微软雅黑" w:cs="微软雅黑"/>
                <w:b w:val="0"/>
                <w:i w:val="0"/>
                <w:iCs w:val="0"/>
                <w:caps w:val="0"/>
                <w:color w:val="auto"/>
                <w:spacing w:val="0"/>
                <w:w w:val="100"/>
                <w:sz w:val="24"/>
                <w:szCs w:val="24"/>
              </w:rPr>
            </w:pPr>
          </w:p>
        </w:tc>
        <w:tc>
          <w:tcPr>
            <w:tcW w:w="2204" w:type="dxa"/>
            <w:tcBorders>
              <w:top w:val="single" w:color="999999" w:sz="8" w:space="0"/>
              <w:left w:val="nil"/>
              <w:bottom w:val="single" w:color="999999" w:sz="8" w:space="0"/>
              <w:right w:val="single" w:color="999999" w:sz="8" w:space="0"/>
            </w:tcBorders>
            <w:shd w:val="clear" w:color="auto" w:fill="BBBBBB"/>
            <w:tcMar>
              <w:top w:w="0" w:type="dxa"/>
              <w:left w:w="0" w:type="dxa"/>
              <w:bottom w:w="0" w:type="dxa"/>
              <w:right w:w="0" w:type="dxa"/>
            </w:tcMar>
            <w:vAlign w:val="center"/>
          </w:tcPr>
          <w:p>
            <w:pPr>
              <w:snapToGrid/>
              <w:spacing w:before="0" w:beforeAutospacing="0" w:after="0" w:afterAutospacing="0" w:line="240" w:lineRule="auto"/>
              <w:jc w:val="both"/>
              <w:textAlignment w:val="baseline"/>
              <w:rPr>
                <w:rFonts w:hint="eastAsia" w:ascii="微软雅黑" w:hAnsi="微软雅黑" w:eastAsia="微软雅黑" w:cs="微软雅黑"/>
                <w:b w:val="0"/>
                <w:i w:val="0"/>
                <w:iCs w:val="0"/>
                <w:caps w:val="0"/>
                <w:color w:val="auto"/>
                <w:spacing w:val="0"/>
                <w:w w:val="100"/>
                <w:sz w:val="24"/>
                <w:szCs w:val="24"/>
              </w:rPr>
            </w:pPr>
          </w:p>
        </w:tc>
        <w:tc>
          <w:tcPr>
            <w:tcW w:w="5512" w:type="dxa"/>
            <w:tcBorders>
              <w:top w:val="single" w:color="999999" w:sz="8" w:space="0"/>
              <w:left w:val="nil"/>
              <w:bottom w:val="single" w:color="999999" w:sz="8" w:space="0"/>
              <w:right w:val="single" w:color="999999" w:sz="8" w:space="0"/>
            </w:tcBorders>
            <w:shd w:val="clear" w:color="auto" w:fill="BBBBBB"/>
            <w:tcMar>
              <w:top w:w="0" w:type="dxa"/>
              <w:left w:w="0" w:type="dxa"/>
              <w:bottom w:w="0" w:type="dxa"/>
              <w:right w:w="0" w:type="dxa"/>
            </w:tcMar>
            <w:vAlign w:val="center"/>
          </w:tcPr>
          <w:p>
            <w:pPr>
              <w:snapToGrid/>
              <w:spacing w:before="0" w:beforeAutospacing="0" w:after="0" w:afterAutospacing="0" w:line="240" w:lineRule="auto"/>
              <w:jc w:val="both"/>
              <w:textAlignment w:val="baseline"/>
              <w:rPr>
                <w:rFonts w:hint="eastAsia" w:ascii="微软雅黑" w:hAnsi="微软雅黑" w:eastAsia="微软雅黑" w:cs="微软雅黑"/>
                <w:b w:val="0"/>
                <w:i w:val="0"/>
                <w:iCs w:val="0"/>
                <w:caps w:val="0"/>
                <w:color w:val="auto"/>
                <w:spacing w:val="0"/>
                <w:w w:val="1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598" w:type="dxa"/>
            <w:tcBorders>
              <w:top w:val="nil"/>
              <w:left w:val="single" w:color="999999" w:sz="8" w:space="0"/>
              <w:bottom w:val="single" w:color="999999" w:sz="8" w:space="0"/>
              <w:right w:val="single" w:color="999999" w:sz="8" w:space="0"/>
            </w:tcBorders>
            <w:shd w:val="clear" w:color="auto" w:fill="CCCCCC"/>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center"/>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1</w:t>
            </w:r>
          </w:p>
        </w:tc>
        <w:tc>
          <w:tcPr>
            <w:tcW w:w="2204" w:type="dxa"/>
            <w:tcBorders>
              <w:top w:val="nil"/>
              <w:left w:val="nil"/>
              <w:bottom w:val="single" w:color="999999" w:sz="8" w:space="0"/>
              <w:right w:val="single" w:color="999999" w:sz="8" w:space="0"/>
            </w:tcBorders>
            <w:shd w:val="clear" w:color="auto" w:fill="CCCCCC"/>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center"/>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投标书递交</w:t>
            </w:r>
          </w:p>
        </w:tc>
        <w:tc>
          <w:tcPr>
            <w:tcW w:w="5512" w:type="dxa"/>
            <w:tcBorders>
              <w:top w:val="nil"/>
              <w:left w:val="nil"/>
              <w:bottom w:val="single" w:color="999999" w:sz="8" w:space="0"/>
              <w:right w:val="single" w:color="999999" w:sz="8" w:space="0"/>
            </w:tcBorders>
            <w:shd w:val="clear" w:color="auto" w:fill="CCCCCC"/>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48" w:lineRule="atLeast"/>
              <w:ind w:left="0" w:right="0" w:firstLine="520" w:firstLineChars="200"/>
              <w:jc w:val="both"/>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时间：2022年8月12日17:00前</w:t>
            </w:r>
          </w:p>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firstLine="520" w:firstLineChars="200"/>
              <w:jc w:val="both"/>
              <w:textAlignment w:val="baseline"/>
              <w:rPr>
                <w:rFonts w:hint="default" w:ascii="Calibri" w:hAnsi="Calibri" w:cs="Calibri"/>
                <w:b w:val="0"/>
                <w:i w:val="0"/>
                <w:iCs w:val="0"/>
                <w:caps w:val="0"/>
                <w:color w:val="auto"/>
                <w:spacing w:val="0"/>
                <w:w w:val="100"/>
                <w:sz w:val="21"/>
                <w:szCs w:val="21"/>
                <w:lang w:val="en-US"/>
              </w:rPr>
            </w:pPr>
            <w:r>
              <w:rPr>
                <w:rFonts w:hint="eastAsia" w:ascii="宋体" w:hAnsi="宋体" w:eastAsia="宋体" w:cs="宋体"/>
                <w:b w:val="0"/>
                <w:i w:val="0"/>
                <w:iCs w:val="0"/>
                <w:caps w:val="0"/>
                <w:color w:val="auto"/>
                <w:spacing w:val="0"/>
                <w:w w:val="100"/>
                <w:kern w:val="0"/>
                <w:sz w:val="26"/>
                <w:szCs w:val="26"/>
                <w:lang w:val="en-US" w:eastAsia="zh-CN" w:bidi="ar"/>
              </w:rPr>
              <w:t>地点：合肥第三十五中学教科室</w:t>
            </w:r>
          </w:p>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firstLine="520" w:firstLineChars="200"/>
              <w:jc w:val="both"/>
              <w:textAlignment w:val="baseline"/>
              <w:rPr>
                <w:rFonts w:hint="default" w:ascii="Calibri" w:hAnsi="Calibri" w:cs="Calibri"/>
                <w:b w:val="0"/>
                <w:i w:val="0"/>
                <w:iCs w:val="0"/>
                <w:caps w:val="0"/>
                <w:color w:val="auto"/>
                <w:spacing w:val="0"/>
                <w:w w:val="100"/>
                <w:sz w:val="21"/>
                <w:szCs w:val="21"/>
                <w:lang w:val="en-US"/>
              </w:rPr>
            </w:pPr>
            <w:r>
              <w:rPr>
                <w:rFonts w:hint="eastAsia" w:ascii="宋体" w:hAnsi="宋体" w:eastAsia="宋体" w:cs="宋体"/>
                <w:b w:val="0"/>
                <w:i w:val="0"/>
                <w:iCs w:val="0"/>
                <w:caps w:val="0"/>
                <w:color w:val="auto"/>
                <w:spacing w:val="0"/>
                <w:w w:val="100"/>
                <w:kern w:val="0"/>
                <w:sz w:val="26"/>
                <w:szCs w:val="26"/>
                <w:lang w:val="en-US" w:eastAsia="zh-CN" w:bidi="ar"/>
              </w:rPr>
              <w:t>电话:18056045768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6" w:hRule="atLeast"/>
          <w:tblCellSpacing w:w="0" w:type="dxa"/>
        </w:trPr>
        <w:tc>
          <w:tcPr>
            <w:tcW w:w="598" w:type="dxa"/>
            <w:tcBorders>
              <w:top w:val="nil"/>
              <w:left w:val="single" w:color="999999" w:sz="8" w:space="0"/>
              <w:bottom w:val="single" w:color="999999" w:sz="8" w:space="0"/>
              <w:right w:val="single" w:color="999999" w:sz="8" w:space="0"/>
            </w:tcBorders>
            <w:shd w:val="clear" w:color="auto" w:fill="BBBBBB"/>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center"/>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2</w:t>
            </w:r>
          </w:p>
        </w:tc>
        <w:tc>
          <w:tcPr>
            <w:tcW w:w="2204" w:type="dxa"/>
            <w:tcBorders>
              <w:top w:val="nil"/>
              <w:left w:val="nil"/>
              <w:bottom w:val="single" w:color="999999" w:sz="8" w:space="0"/>
              <w:right w:val="single" w:color="999999" w:sz="8" w:space="0"/>
            </w:tcBorders>
            <w:shd w:val="clear" w:color="auto" w:fill="BBBBBB"/>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jc w:val="center"/>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议标</w:t>
            </w:r>
          </w:p>
        </w:tc>
        <w:tc>
          <w:tcPr>
            <w:tcW w:w="5512" w:type="dxa"/>
            <w:tcBorders>
              <w:top w:val="nil"/>
              <w:left w:val="nil"/>
              <w:bottom w:val="single" w:color="999999" w:sz="8" w:space="0"/>
              <w:right w:val="single" w:color="999999" w:sz="8" w:space="0"/>
            </w:tcBorders>
            <w:shd w:val="clear" w:color="auto" w:fill="BBBBBB"/>
            <w:tcMar>
              <w:top w:w="0" w:type="dxa"/>
              <w:left w:w="0" w:type="dxa"/>
              <w:bottom w:w="0" w:type="dxa"/>
              <w:right w:w="0"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48" w:lineRule="atLeast"/>
              <w:ind w:left="0" w:right="0" w:firstLine="520" w:firstLineChars="200"/>
              <w:jc w:val="both"/>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时间：2022年8月20</w:t>
            </w:r>
            <w:bookmarkStart w:id="0" w:name="_GoBack"/>
            <w:bookmarkEnd w:id="0"/>
            <w:r>
              <w:rPr>
                <w:rFonts w:hint="eastAsia" w:ascii="宋体" w:hAnsi="宋体" w:eastAsia="宋体" w:cs="宋体"/>
                <w:b w:val="0"/>
                <w:i w:val="0"/>
                <w:iCs w:val="0"/>
                <w:caps w:val="0"/>
                <w:color w:val="auto"/>
                <w:spacing w:val="0"/>
                <w:w w:val="100"/>
                <w:kern w:val="0"/>
                <w:sz w:val="26"/>
                <w:szCs w:val="26"/>
                <w:lang w:val="en-US" w:eastAsia="zh-CN" w:bidi="ar"/>
              </w:rPr>
              <w:t>日</w:t>
            </w:r>
          </w:p>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right="0" w:firstLine="520" w:firstLineChars="200"/>
              <w:jc w:val="both"/>
              <w:textAlignment w:val="baseline"/>
              <w:rPr>
                <w:rFonts w:hint="default" w:ascii="Calibri" w:hAnsi="Calibri" w:cs="Calibri"/>
                <w:b w:val="0"/>
                <w:i w:val="0"/>
                <w:iCs w:val="0"/>
                <w:caps w:val="0"/>
                <w:color w:val="auto"/>
                <w:spacing w:val="0"/>
                <w:w w:val="100"/>
                <w:sz w:val="21"/>
                <w:szCs w:val="21"/>
              </w:rPr>
            </w:pPr>
            <w:r>
              <w:rPr>
                <w:rFonts w:hint="eastAsia" w:ascii="宋体" w:hAnsi="宋体" w:eastAsia="宋体" w:cs="宋体"/>
                <w:b w:val="0"/>
                <w:i w:val="0"/>
                <w:iCs w:val="0"/>
                <w:caps w:val="0"/>
                <w:color w:val="auto"/>
                <w:spacing w:val="0"/>
                <w:w w:val="100"/>
                <w:kern w:val="0"/>
                <w:sz w:val="26"/>
                <w:szCs w:val="26"/>
                <w:lang w:val="en-US" w:eastAsia="zh-CN" w:bidi="ar"/>
              </w:rPr>
              <w:t>参加人员：学校评标小组成员</w:t>
            </w:r>
          </w:p>
        </w:tc>
      </w:tr>
    </w:tbl>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三、付款方式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中标人在接到中标通知的三天内与学校签署合同，合同签订后在出发前可预付60%款项，培训安全结束且双方对本次活动无异议，一周内付清全部款项。</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四、培训质量要求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1.中标单位要严格按照招标文件载明的要求履行义务，若中标单位未能按规定的要求签约或执行，由此导致的一切后果由中标单位负全责。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2.中标单位需确保培训质量和效果，拟邀请专家需主要来自新课改先行地区且有丰富的课改理论基础或实践经验。</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五、备注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1.培训单位可以对培训课程方案提出合理化的建议。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2.标书中应含有：培训课程计划、拟邀请专家介绍、培训报价、培训单位营业执照、诚信度证明材料、培训单位经营许可证、培训单税务登记证、保险、授权书、汽车公司经营许可证、车辆及驾驶员年检证等。</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b/>
          <w:bCs/>
          <w:sz w:val="28"/>
          <w:szCs w:val="28"/>
        </w:rPr>
      </w:pPr>
      <w:r>
        <w:rPr>
          <w:rFonts w:hint="eastAsia"/>
          <w:b/>
          <w:bCs/>
          <w:sz w:val="28"/>
          <w:szCs w:val="28"/>
        </w:rPr>
        <w:t>六、合肥第三十五中学校本培训活动领导小组对此次招标事宜有最终解释权。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MmZmMmU3YTRkZDU2NDI2NzgzZjVhNWRhNzFlNWUifQ=="/>
  </w:docVars>
  <w:rsids>
    <w:rsidRoot w:val="4A646723"/>
    <w:rsid w:val="4A646723"/>
    <w:rsid w:val="6FDA3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1885</Words>
  <Characters>1988</Characters>
  <Lines>0</Lines>
  <Paragraphs>0</Paragraphs>
  <TotalTime>1</TotalTime>
  <ScaleCrop>false</ScaleCrop>
  <LinksUpToDate>false</LinksUpToDate>
  <CharactersWithSpaces>1989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2022-08-06T04:05:00Z</dcterms:created>
  <dc:creator>张三</dc:creator>
  <cp:lastModifiedBy>Winson_Grosjean</cp:lastModifiedBy>
  <dcterms:modified xsi:type="dcterms:W3CDTF">2023-08-04T03:16:46Z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4378D546D4794E78BCB056C345D7B2D0</vt:lpwstr>
  </property>
</Properties>
</file>