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56"/>
          <w:szCs w:val="96"/>
        </w:rPr>
      </w:pPr>
      <w:r>
        <w:rPr>
          <w:rFonts w:hint="eastAsia"/>
          <w:b/>
          <w:bCs/>
          <w:sz w:val="56"/>
          <w:szCs w:val="96"/>
        </w:rPr>
        <w:t>合肥市第三十五中学雨污管网改造等零星维修项目公开招标文件</w:t>
      </w:r>
    </w:p>
    <w:p>
      <w:pPr>
        <w:rPr>
          <w:b/>
          <w:bCs/>
          <w:sz w:val="24"/>
          <w:szCs w:val="32"/>
        </w:rPr>
      </w:pPr>
    </w:p>
    <w:p>
      <w:pPr>
        <w:rPr>
          <w:b/>
          <w:bCs/>
          <w:sz w:val="24"/>
          <w:szCs w:val="32"/>
        </w:rPr>
      </w:pPr>
    </w:p>
    <w:p>
      <w:pPr>
        <w:rPr>
          <w:b/>
          <w:bCs/>
          <w:sz w:val="28"/>
          <w:szCs w:val="36"/>
        </w:rPr>
      </w:pPr>
    </w:p>
    <w:p>
      <w:pPr>
        <w:jc w:val="center"/>
        <w:rPr>
          <w:b/>
          <w:bCs/>
          <w:sz w:val="56"/>
          <w:szCs w:val="96"/>
        </w:rPr>
      </w:pPr>
      <w:r>
        <w:rPr>
          <w:rFonts w:hint="eastAsia"/>
          <w:b/>
          <w:bCs/>
          <w:sz w:val="56"/>
          <w:szCs w:val="96"/>
        </w:rPr>
        <w:t>（工程类）</w:t>
      </w:r>
    </w:p>
    <w:p>
      <w:pPr>
        <w:rPr>
          <w:b/>
          <w:bCs/>
          <w:sz w:val="24"/>
          <w:szCs w:val="32"/>
        </w:rPr>
      </w:pPr>
    </w:p>
    <w:p>
      <w:pPr>
        <w:rPr>
          <w:b/>
          <w:bCs/>
          <w:sz w:val="24"/>
          <w:szCs w:val="32"/>
        </w:rPr>
      </w:pPr>
    </w:p>
    <w:p>
      <w:pPr>
        <w:rPr>
          <w:b/>
          <w:bCs/>
          <w:sz w:val="24"/>
          <w:szCs w:val="32"/>
        </w:rPr>
      </w:pPr>
    </w:p>
    <w:p>
      <w:pPr>
        <w:rPr>
          <w:b/>
          <w:bCs/>
          <w:sz w:val="24"/>
          <w:szCs w:val="32"/>
        </w:rPr>
      </w:pPr>
    </w:p>
    <w:p>
      <w:pPr>
        <w:rPr>
          <w:b/>
          <w:bCs/>
          <w:sz w:val="24"/>
          <w:szCs w:val="32"/>
        </w:rPr>
      </w:pPr>
    </w:p>
    <w:p>
      <w:pPr>
        <w:rPr>
          <w:b/>
          <w:bCs/>
          <w:sz w:val="24"/>
          <w:szCs w:val="32"/>
        </w:rPr>
      </w:pPr>
    </w:p>
    <w:p>
      <w:pPr>
        <w:rPr>
          <w:b/>
          <w:bCs/>
          <w:sz w:val="24"/>
          <w:szCs w:val="32"/>
        </w:rPr>
      </w:pPr>
    </w:p>
    <w:p>
      <w:pPr>
        <w:rPr>
          <w:b/>
          <w:bCs/>
          <w:sz w:val="24"/>
          <w:szCs w:val="32"/>
        </w:rPr>
      </w:pPr>
    </w:p>
    <w:p>
      <w:pPr>
        <w:rPr>
          <w:b/>
          <w:bCs/>
          <w:sz w:val="24"/>
          <w:szCs w:val="32"/>
        </w:rPr>
      </w:pPr>
    </w:p>
    <w:p>
      <w:pPr>
        <w:rPr>
          <w:b/>
          <w:bCs/>
          <w:sz w:val="24"/>
          <w:szCs w:val="32"/>
        </w:rPr>
      </w:pPr>
    </w:p>
    <w:p>
      <w:pPr>
        <w:rPr>
          <w:b/>
          <w:bCs/>
          <w:sz w:val="24"/>
          <w:szCs w:val="32"/>
        </w:rPr>
      </w:pPr>
    </w:p>
    <w:p>
      <w:pPr>
        <w:jc w:val="center"/>
        <w:rPr>
          <w:b/>
          <w:bCs/>
          <w:sz w:val="32"/>
          <w:szCs w:val="40"/>
        </w:rPr>
      </w:pPr>
      <w:r>
        <w:rPr>
          <w:rFonts w:hint="eastAsia"/>
          <w:b/>
          <w:bCs/>
          <w:sz w:val="32"/>
          <w:szCs w:val="40"/>
        </w:rPr>
        <w:t>项目名称：合肥市第三十五中学雨污管网改造等零星维修</w:t>
      </w:r>
    </w:p>
    <w:p>
      <w:pPr>
        <w:jc w:val="center"/>
        <w:rPr>
          <w:b/>
          <w:bCs/>
          <w:sz w:val="32"/>
          <w:szCs w:val="40"/>
        </w:rPr>
      </w:pPr>
      <w:r>
        <w:rPr>
          <w:rFonts w:hint="eastAsia"/>
          <w:b/>
          <w:bCs/>
          <w:sz w:val="32"/>
          <w:szCs w:val="40"/>
        </w:rPr>
        <w:t>采购人：合肥市第三十五中学</w:t>
      </w:r>
    </w:p>
    <w:p>
      <w:pPr>
        <w:rPr>
          <w:b/>
          <w:bCs/>
          <w:sz w:val="24"/>
          <w:szCs w:val="32"/>
        </w:rPr>
      </w:pPr>
    </w:p>
    <w:p>
      <w:pPr>
        <w:pStyle w:val="2"/>
        <w:ind w:firstLine="482"/>
        <w:rPr>
          <w:b/>
          <w:bCs/>
          <w:sz w:val="24"/>
          <w:szCs w:val="32"/>
        </w:rPr>
      </w:pPr>
    </w:p>
    <w:p>
      <w:pPr>
        <w:pStyle w:val="2"/>
        <w:ind w:firstLine="482"/>
        <w:rPr>
          <w:b/>
          <w:bCs/>
          <w:sz w:val="24"/>
          <w:szCs w:val="32"/>
        </w:rPr>
      </w:pPr>
    </w:p>
    <w:p>
      <w:pPr>
        <w:pStyle w:val="2"/>
        <w:ind w:firstLine="482"/>
        <w:rPr>
          <w:b/>
          <w:bCs/>
          <w:sz w:val="24"/>
          <w:szCs w:val="32"/>
        </w:rPr>
      </w:pPr>
    </w:p>
    <w:p>
      <w:pPr>
        <w:pStyle w:val="2"/>
        <w:ind w:firstLine="482"/>
        <w:rPr>
          <w:b/>
          <w:bCs/>
          <w:sz w:val="24"/>
          <w:szCs w:val="32"/>
        </w:rPr>
      </w:pPr>
    </w:p>
    <w:p>
      <w:pPr>
        <w:pStyle w:val="2"/>
        <w:ind w:firstLine="482"/>
        <w:rPr>
          <w:b/>
          <w:bCs/>
          <w:sz w:val="24"/>
          <w:szCs w:val="32"/>
        </w:rPr>
      </w:pPr>
    </w:p>
    <w:p>
      <w:pPr>
        <w:pStyle w:val="2"/>
        <w:ind w:firstLine="482"/>
        <w:rPr>
          <w:b/>
          <w:bCs/>
          <w:sz w:val="24"/>
          <w:szCs w:val="32"/>
        </w:rPr>
      </w:pPr>
    </w:p>
    <w:p>
      <w:pPr>
        <w:jc w:val="center"/>
        <w:rPr>
          <w:b/>
          <w:bCs/>
          <w:sz w:val="32"/>
          <w:szCs w:val="40"/>
        </w:rPr>
      </w:pPr>
      <w:r>
        <w:rPr>
          <w:rFonts w:hint="eastAsia"/>
          <w:b/>
          <w:bCs/>
          <w:sz w:val="32"/>
          <w:szCs w:val="40"/>
        </w:rPr>
        <w:t>二零二二年九月</w:t>
      </w:r>
    </w:p>
    <w:p>
      <w:pPr>
        <w:rPr>
          <w:sz w:val="24"/>
          <w:szCs w:val="32"/>
        </w:rPr>
      </w:pPr>
    </w:p>
    <w:p>
      <w:pPr>
        <w:rPr>
          <w:sz w:val="24"/>
          <w:szCs w:val="32"/>
        </w:rPr>
      </w:pPr>
    </w:p>
    <w:p>
      <w:pPr>
        <w:rPr>
          <w:sz w:val="24"/>
          <w:szCs w:val="32"/>
        </w:rPr>
      </w:pPr>
    </w:p>
    <w:p>
      <w:pPr>
        <w:rPr>
          <w:sz w:val="24"/>
          <w:szCs w:val="32"/>
        </w:rPr>
      </w:pPr>
    </w:p>
    <w:p>
      <w:pPr>
        <w:rPr>
          <w:sz w:val="24"/>
          <w:szCs w:val="32"/>
        </w:rPr>
      </w:pPr>
    </w:p>
    <w:p>
      <w:pPr>
        <w:rPr>
          <w:sz w:val="24"/>
          <w:szCs w:val="32"/>
        </w:rPr>
      </w:pPr>
    </w:p>
    <w:p>
      <w:pPr>
        <w:rPr>
          <w:sz w:val="24"/>
          <w:szCs w:val="32"/>
        </w:rPr>
      </w:pPr>
    </w:p>
    <w:p>
      <w:pPr>
        <w:ind w:firstLine="2760" w:firstLineChars="1150"/>
        <w:rPr>
          <w:sz w:val="24"/>
          <w:szCs w:val="32"/>
        </w:rPr>
      </w:pPr>
      <w:r>
        <w:rPr>
          <w:rFonts w:hint="eastAsia"/>
          <w:sz w:val="24"/>
          <w:szCs w:val="32"/>
        </w:rPr>
        <w:t>第一章  招标邀请</w:t>
      </w:r>
    </w:p>
    <w:p>
      <w:pPr>
        <w:rPr>
          <w:sz w:val="24"/>
          <w:szCs w:val="32"/>
        </w:rPr>
      </w:pPr>
    </w:p>
    <w:p>
      <w:pPr>
        <w:rPr>
          <w:sz w:val="24"/>
          <w:szCs w:val="32"/>
        </w:rPr>
      </w:pPr>
      <w:r>
        <w:rPr>
          <w:rFonts w:hint="eastAsia"/>
          <w:sz w:val="24"/>
          <w:szCs w:val="32"/>
        </w:rPr>
        <w:t>一、项目名称及内容</w:t>
      </w:r>
    </w:p>
    <w:p>
      <w:pPr>
        <w:rPr>
          <w:sz w:val="24"/>
          <w:szCs w:val="32"/>
        </w:rPr>
      </w:pPr>
    </w:p>
    <w:p>
      <w:pPr>
        <w:rPr>
          <w:sz w:val="24"/>
          <w:szCs w:val="32"/>
        </w:rPr>
      </w:pPr>
      <w:r>
        <w:rPr>
          <w:rFonts w:hint="eastAsia"/>
          <w:sz w:val="24"/>
          <w:szCs w:val="32"/>
        </w:rPr>
        <w:t>1.项目名称：合肥市第三十五中学雨污管网改造等零星维修</w:t>
      </w:r>
    </w:p>
    <w:p>
      <w:pPr>
        <w:rPr>
          <w:sz w:val="24"/>
          <w:szCs w:val="32"/>
        </w:rPr>
      </w:pPr>
    </w:p>
    <w:p>
      <w:pPr>
        <w:rPr>
          <w:sz w:val="24"/>
          <w:szCs w:val="32"/>
        </w:rPr>
      </w:pPr>
      <w:r>
        <w:rPr>
          <w:rFonts w:hint="eastAsia"/>
          <w:sz w:val="24"/>
          <w:szCs w:val="32"/>
        </w:rPr>
        <w:t>2.项目地点：安徽省合肥市</w:t>
      </w:r>
    </w:p>
    <w:p>
      <w:pPr>
        <w:rPr>
          <w:sz w:val="24"/>
          <w:szCs w:val="32"/>
        </w:rPr>
      </w:pPr>
    </w:p>
    <w:p>
      <w:pPr>
        <w:rPr>
          <w:sz w:val="24"/>
          <w:szCs w:val="32"/>
        </w:rPr>
      </w:pPr>
      <w:r>
        <w:rPr>
          <w:rFonts w:hint="eastAsia"/>
          <w:sz w:val="24"/>
          <w:szCs w:val="32"/>
        </w:rPr>
        <w:t>3.项目单位：合肥市第三十五中学</w:t>
      </w:r>
    </w:p>
    <w:p>
      <w:pPr>
        <w:rPr>
          <w:sz w:val="24"/>
          <w:szCs w:val="32"/>
        </w:rPr>
      </w:pPr>
    </w:p>
    <w:p>
      <w:pPr>
        <w:rPr>
          <w:sz w:val="24"/>
          <w:szCs w:val="32"/>
        </w:rPr>
      </w:pPr>
      <w:r>
        <w:rPr>
          <w:rFonts w:hint="eastAsia"/>
          <w:sz w:val="24"/>
          <w:szCs w:val="32"/>
        </w:rPr>
        <w:t>4.项目概况：具体详见采购需求</w:t>
      </w:r>
    </w:p>
    <w:p>
      <w:pPr>
        <w:rPr>
          <w:sz w:val="24"/>
          <w:szCs w:val="32"/>
        </w:rPr>
      </w:pPr>
    </w:p>
    <w:p>
      <w:pPr>
        <w:rPr>
          <w:sz w:val="24"/>
          <w:szCs w:val="32"/>
        </w:rPr>
      </w:pPr>
      <w:r>
        <w:rPr>
          <w:rFonts w:hint="eastAsia"/>
          <w:sz w:val="24"/>
          <w:szCs w:val="32"/>
        </w:rPr>
        <w:t>5.资金来源： 财政支付</w:t>
      </w:r>
    </w:p>
    <w:p>
      <w:pPr>
        <w:rPr>
          <w:sz w:val="24"/>
          <w:szCs w:val="32"/>
        </w:rPr>
      </w:pPr>
    </w:p>
    <w:p>
      <w:pPr>
        <w:rPr>
          <w:sz w:val="24"/>
          <w:szCs w:val="32"/>
        </w:rPr>
      </w:pPr>
      <w:r>
        <w:rPr>
          <w:rFonts w:hint="eastAsia"/>
          <w:sz w:val="24"/>
          <w:szCs w:val="32"/>
        </w:rPr>
        <w:t>6.项目预算：148000元</w:t>
      </w:r>
    </w:p>
    <w:p>
      <w:pPr>
        <w:rPr>
          <w:sz w:val="24"/>
          <w:szCs w:val="32"/>
        </w:rPr>
      </w:pPr>
    </w:p>
    <w:p>
      <w:pPr>
        <w:rPr>
          <w:sz w:val="24"/>
          <w:szCs w:val="32"/>
        </w:rPr>
      </w:pPr>
      <w:r>
        <w:rPr>
          <w:rFonts w:hint="eastAsia"/>
          <w:sz w:val="24"/>
          <w:szCs w:val="32"/>
        </w:rPr>
        <w:t>7.项目类别：政府采购工程</w:t>
      </w:r>
    </w:p>
    <w:p>
      <w:pPr>
        <w:rPr>
          <w:sz w:val="24"/>
          <w:szCs w:val="32"/>
        </w:rPr>
      </w:pPr>
    </w:p>
    <w:p>
      <w:pPr>
        <w:rPr>
          <w:sz w:val="24"/>
          <w:szCs w:val="32"/>
        </w:rPr>
      </w:pPr>
      <w:r>
        <w:rPr>
          <w:rFonts w:hint="eastAsia"/>
          <w:sz w:val="24"/>
          <w:szCs w:val="32"/>
        </w:rPr>
        <w:t>8.标段（包别）划分：共分1个包，本次采购第1包</w:t>
      </w:r>
    </w:p>
    <w:p>
      <w:pPr>
        <w:rPr>
          <w:sz w:val="24"/>
          <w:szCs w:val="32"/>
        </w:rPr>
      </w:pPr>
    </w:p>
    <w:p>
      <w:pPr>
        <w:rPr>
          <w:sz w:val="24"/>
          <w:szCs w:val="32"/>
        </w:rPr>
      </w:pPr>
      <w:r>
        <w:rPr>
          <w:rFonts w:hint="eastAsia"/>
          <w:sz w:val="24"/>
          <w:szCs w:val="32"/>
        </w:rPr>
        <w:t>二、供应商资格</w:t>
      </w:r>
    </w:p>
    <w:p>
      <w:pPr>
        <w:rPr>
          <w:sz w:val="24"/>
          <w:szCs w:val="32"/>
        </w:rPr>
      </w:pPr>
    </w:p>
    <w:p>
      <w:pPr>
        <w:rPr>
          <w:sz w:val="24"/>
          <w:szCs w:val="32"/>
        </w:rPr>
      </w:pPr>
      <w:r>
        <w:rPr>
          <w:rFonts w:hint="eastAsia"/>
          <w:sz w:val="24"/>
          <w:szCs w:val="32"/>
        </w:rPr>
        <w:t>无。</w:t>
      </w:r>
    </w:p>
    <w:p>
      <w:pPr>
        <w:rPr>
          <w:sz w:val="24"/>
          <w:szCs w:val="32"/>
        </w:rPr>
      </w:pPr>
    </w:p>
    <w:p>
      <w:pPr>
        <w:rPr>
          <w:sz w:val="24"/>
          <w:szCs w:val="32"/>
        </w:rPr>
      </w:pPr>
      <w:r>
        <w:rPr>
          <w:rFonts w:hint="eastAsia"/>
          <w:sz w:val="24"/>
          <w:szCs w:val="32"/>
        </w:rPr>
        <w:t>三、招标文件的获取</w:t>
      </w:r>
    </w:p>
    <w:p>
      <w:pPr>
        <w:rPr>
          <w:sz w:val="24"/>
          <w:szCs w:val="32"/>
        </w:rPr>
      </w:pPr>
    </w:p>
    <w:p>
      <w:pPr>
        <w:rPr>
          <w:sz w:val="24"/>
          <w:szCs w:val="32"/>
        </w:rPr>
      </w:pPr>
      <w:r>
        <w:rPr>
          <w:rFonts w:hint="eastAsia"/>
          <w:sz w:val="24"/>
          <w:szCs w:val="32"/>
        </w:rPr>
        <w:t>1.获取时间：详见招标公告</w:t>
      </w:r>
    </w:p>
    <w:p>
      <w:pPr>
        <w:rPr>
          <w:sz w:val="24"/>
          <w:szCs w:val="32"/>
        </w:rPr>
      </w:pPr>
    </w:p>
    <w:p>
      <w:pPr>
        <w:rPr>
          <w:sz w:val="24"/>
          <w:szCs w:val="32"/>
        </w:rPr>
      </w:pPr>
      <w:r>
        <w:rPr>
          <w:rFonts w:hint="eastAsia"/>
          <w:sz w:val="24"/>
          <w:szCs w:val="32"/>
        </w:rPr>
        <w:t>2.获取方式：详见招标公告</w:t>
      </w:r>
    </w:p>
    <w:p>
      <w:pPr>
        <w:rPr>
          <w:sz w:val="24"/>
          <w:szCs w:val="32"/>
        </w:rPr>
      </w:pPr>
    </w:p>
    <w:p>
      <w:pPr>
        <w:rPr>
          <w:sz w:val="24"/>
          <w:szCs w:val="32"/>
        </w:rPr>
      </w:pPr>
      <w:r>
        <w:rPr>
          <w:rFonts w:hint="eastAsia"/>
          <w:sz w:val="24"/>
          <w:szCs w:val="32"/>
        </w:rPr>
        <w:t>四、开标时间及地点</w:t>
      </w:r>
    </w:p>
    <w:p>
      <w:pPr>
        <w:rPr>
          <w:sz w:val="24"/>
          <w:szCs w:val="32"/>
        </w:rPr>
      </w:pPr>
    </w:p>
    <w:p>
      <w:pPr>
        <w:rPr>
          <w:sz w:val="24"/>
          <w:szCs w:val="32"/>
        </w:rPr>
      </w:pPr>
      <w:r>
        <w:rPr>
          <w:rFonts w:hint="eastAsia"/>
          <w:sz w:val="24"/>
          <w:szCs w:val="32"/>
        </w:rPr>
        <w:t>1.开标时间：详见招标公告</w:t>
      </w:r>
    </w:p>
    <w:p>
      <w:pPr>
        <w:rPr>
          <w:sz w:val="24"/>
          <w:szCs w:val="32"/>
        </w:rPr>
      </w:pPr>
    </w:p>
    <w:p>
      <w:pPr>
        <w:rPr>
          <w:sz w:val="24"/>
          <w:szCs w:val="32"/>
        </w:rPr>
      </w:pPr>
      <w:r>
        <w:rPr>
          <w:rFonts w:hint="eastAsia"/>
          <w:sz w:val="24"/>
          <w:szCs w:val="32"/>
        </w:rPr>
        <w:t>2.开标地点：详见招标公告</w:t>
      </w:r>
    </w:p>
    <w:p>
      <w:pPr>
        <w:rPr>
          <w:sz w:val="24"/>
          <w:szCs w:val="32"/>
        </w:rPr>
      </w:pPr>
    </w:p>
    <w:p>
      <w:pPr>
        <w:rPr>
          <w:sz w:val="24"/>
          <w:szCs w:val="32"/>
        </w:rPr>
      </w:pPr>
      <w:r>
        <w:rPr>
          <w:rFonts w:hint="eastAsia"/>
          <w:sz w:val="24"/>
          <w:szCs w:val="32"/>
        </w:rPr>
        <w:t>五、响应文件提交截止时间</w:t>
      </w:r>
    </w:p>
    <w:p>
      <w:pPr>
        <w:rPr>
          <w:sz w:val="24"/>
          <w:szCs w:val="32"/>
        </w:rPr>
      </w:pPr>
    </w:p>
    <w:p>
      <w:pPr>
        <w:rPr>
          <w:sz w:val="24"/>
          <w:szCs w:val="32"/>
        </w:rPr>
      </w:pPr>
      <w:r>
        <w:rPr>
          <w:rFonts w:hint="eastAsia"/>
          <w:sz w:val="24"/>
          <w:szCs w:val="32"/>
        </w:rPr>
        <w:t>同招标时间</w:t>
      </w:r>
    </w:p>
    <w:p>
      <w:pPr>
        <w:rPr>
          <w:sz w:val="24"/>
          <w:szCs w:val="32"/>
        </w:rPr>
      </w:pPr>
    </w:p>
    <w:p>
      <w:pPr>
        <w:rPr>
          <w:sz w:val="24"/>
          <w:szCs w:val="32"/>
        </w:rPr>
      </w:pPr>
      <w:r>
        <w:rPr>
          <w:rFonts w:hint="eastAsia"/>
          <w:sz w:val="24"/>
          <w:szCs w:val="32"/>
        </w:rPr>
        <w:t>六、联系方式</w:t>
      </w:r>
    </w:p>
    <w:p>
      <w:pPr>
        <w:rPr>
          <w:sz w:val="24"/>
          <w:szCs w:val="32"/>
        </w:rPr>
      </w:pPr>
    </w:p>
    <w:p>
      <w:pPr>
        <w:rPr>
          <w:sz w:val="24"/>
          <w:szCs w:val="32"/>
        </w:rPr>
      </w:pPr>
      <w:r>
        <w:rPr>
          <w:rFonts w:hint="eastAsia"/>
          <w:sz w:val="24"/>
          <w:szCs w:val="32"/>
        </w:rPr>
        <w:t>1.采购人</w:t>
      </w:r>
    </w:p>
    <w:p>
      <w:pPr>
        <w:rPr>
          <w:sz w:val="24"/>
          <w:szCs w:val="32"/>
        </w:rPr>
      </w:pPr>
    </w:p>
    <w:p>
      <w:pPr>
        <w:rPr>
          <w:sz w:val="24"/>
          <w:szCs w:val="32"/>
        </w:rPr>
      </w:pPr>
      <w:r>
        <w:rPr>
          <w:rFonts w:hint="eastAsia"/>
          <w:sz w:val="24"/>
          <w:szCs w:val="32"/>
        </w:rPr>
        <w:t>采购人：合肥市第三十五中学</w:t>
      </w:r>
    </w:p>
    <w:p>
      <w:pPr>
        <w:rPr>
          <w:sz w:val="24"/>
          <w:szCs w:val="32"/>
        </w:rPr>
      </w:pPr>
    </w:p>
    <w:p>
      <w:pPr>
        <w:rPr>
          <w:sz w:val="24"/>
          <w:szCs w:val="32"/>
        </w:rPr>
      </w:pPr>
      <w:r>
        <w:rPr>
          <w:rFonts w:hint="eastAsia"/>
          <w:sz w:val="24"/>
          <w:szCs w:val="32"/>
        </w:rPr>
        <w:t xml:space="preserve">地  址：合肥市蜀山区合六路110号  </w:t>
      </w:r>
    </w:p>
    <w:p>
      <w:pPr>
        <w:rPr>
          <w:sz w:val="24"/>
          <w:szCs w:val="32"/>
        </w:rPr>
      </w:pPr>
    </w:p>
    <w:p>
      <w:pPr>
        <w:rPr>
          <w:sz w:val="24"/>
          <w:szCs w:val="32"/>
        </w:rPr>
      </w:pPr>
      <w:r>
        <w:rPr>
          <w:rFonts w:hint="eastAsia"/>
          <w:sz w:val="24"/>
          <w:szCs w:val="32"/>
        </w:rPr>
        <w:t>电  话：0551-65389674</w:t>
      </w:r>
    </w:p>
    <w:p>
      <w:pPr>
        <w:rPr>
          <w:sz w:val="24"/>
          <w:szCs w:val="32"/>
        </w:rPr>
      </w:pPr>
    </w:p>
    <w:p>
      <w:pPr>
        <w:rPr>
          <w:sz w:val="24"/>
          <w:szCs w:val="32"/>
        </w:rPr>
      </w:pPr>
    </w:p>
    <w:p>
      <w:pPr>
        <w:rPr>
          <w:sz w:val="24"/>
          <w:szCs w:val="32"/>
        </w:rPr>
      </w:pPr>
    </w:p>
    <w:p>
      <w:pPr>
        <w:rPr>
          <w:sz w:val="24"/>
          <w:szCs w:val="32"/>
        </w:rPr>
      </w:pPr>
      <w:r>
        <w:rPr>
          <w:rFonts w:hint="eastAsia"/>
          <w:sz w:val="24"/>
          <w:szCs w:val="32"/>
        </w:rPr>
        <w:t>七、其他事项说明</w:t>
      </w:r>
    </w:p>
    <w:p>
      <w:pPr>
        <w:rPr>
          <w:sz w:val="24"/>
          <w:szCs w:val="32"/>
        </w:rPr>
      </w:pPr>
    </w:p>
    <w:p>
      <w:pPr>
        <w:rPr>
          <w:sz w:val="24"/>
          <w:szCs w:val="32"/>
        </w:rPr>
      </w:pPr>
      <w:r>
        <w:rPr>
          <w:rFonts w:hint="eastAsia"/>
          <w:sz w:val="24"/>
          <w:szCs w:val="32"/>
        </w:rPr>
        <w:t>1.本项目落实节能环保、中小微型企业扶持等相关政府采购政策。</w:t>
      </w:r>
    </w:p>
    <w:p>
      <w:pPr>
        <w:rPr>
          <w:sz w:val="24"/>
          <w:szCs w:val="32"/>
        </w:rPr>
      </w:pPr>
    </w:p>
    <w:p>
      <w:pPr>
        <w:rPr>
          <w:sz w:val="24"/>
          <w:szCs w:val="32"/>
        </w:rPr>
      </w:pPr>
      <w:r>
        <w:rPr>
          <w:rFonts w:hint="eastAsia"/>
          <w:sz w:val="24"/>
          <w:szCs w:val="32"/>
        </w:rPr>
        <w:t>2.供应商应合理安排招标文件获取时间，特别是网络速度慢的地区防止在系统关闭前网络拥堵无法操作。如果因计算机及网络故障造成无法完成招标文件获取，责任自负。</w:t>
      </w:r>
    </w:p>
    <w:p>
      <w:pPr>
        <w:rPr>
          <w:sz w:val="24"/>
          <w:szCs w:val="32"/>
        </w:rPr>
      </w:pPr>
    </w:p>
    <w:p>
      <w:pPr>
        <w:rPr>
          <w:sz w:val="24"/>
          <w:szCs w:val="32"/>
        </w:rPr>
      </w:pPr>
      <w:r>
        <w:rPr>
          <w:rFonts w:hint="eastAsia"/>
          <w:sz w:val="24"/>
          <w:szCs w:val="32"/>
        </w:rPr>
        <w:t>第二章  供应商须知</w:t>
      </w:r>
    </w:p>
    <w:p>
      <w:pPr>
        <w:rPr>
          <w:sz w:val="24"/>
          <w:szCs w:val="32"/>
        </w:rPr>
      </w:pPr>
    </w:p>
    <w:p>
      <w:pPr>
        <w:rPr>
          <w:sz w:val="24"/>
          <w:szCs w:val="32"/>
        </w:rPr>
      </w:pPr>
      <w:r>
        <w:rPr>
          <w:rFonts w:hint="eastAsia"/>
          <w:sz w:val="24"/>
          <w:szCs w:val="32"/>
        </w:rPr>
        <w:t>一、供应商须知前附表</w:t>
      </w:r>
    </w:p>
    <w:p>
      <w:pPr>
        <w:rPr>
          <w:sz w:val="24"/>
          <w:szCs w:val="32"/>
        </w:rPr>
      </w:pPr>
    </w:p>
    <w:p>
      <w:pPr>
        <w:rPr>
          <w:sz w:val="24"/>
          <w:szCs w:val="32"/>
        </w:rPr>
      </w:pPr>
      <w:r>
        <w:rPr>
          <w:rFonts w:hint="eastAsia"/>
          <w:sz w:val="24"/>
          <w:szCs w:val="32"/>
        </w:rPr>
        <w:t>注：本表是本项目的具体要求，是对供应商须知的具体补充和修改，如有不一致，以本表为准。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1910"/>
        <w:gridCol w:w="3409"/>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条款号</w:t>
            </w:r>
          </w:p>
        </w:tc>
        <w:tc>
          <w:tcPr>
            <w:tcW w:w="3409" w:type="dxa"/>
            <w:vAlign w:val="center"/>
          </w:tcPr>
          <w:p>
            <w:pPr>
              <w:jc w:val="center"/>
              <w:rPr>
                <w:sz w:val="24"/>
                <w:szCs w:val="32"/>
              </w:rPr>
            </w:pPr>
            <w:r>
              <w:rPr>
                <w:rFonts w:hint="eastAsia"/>
                <w:sz w:val="24"/>
                <w:szCs w:val="32"/>
              </w:rPr>
              <w:t>条款名称</w:t>
            </w:r>
          </w:p>
        </w:tc>
        <w:tc>
          <w:tcPr>
            <w:tcW w:w="3203" w:type="dxa"/>
            <w:vAlign w:val="center"/>
          </w:tcPr>
          <w:p>
            <w:pPr>
              <w:jc w:val="center"/>
              <w:rPr>
                <w:sz w:val="24"/>
                <w:szCs w:val="32"/>
              </w:rPr>
            </w:pPr>
            <w:r>
              <w:rPr>
                <w:rFonts w:hint="eastAsia"/>
                <w:sz w:val="24"/>
                <w:szCs w:val="32"/>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w:t>
            </w:r>
          </w:p>
        </w:tc>
        <w:tc>
          <w:tcPr>
            <w:tcW w:w="3409" w:type="dxa"/>
            <w:vAlign w:val="center"/>
          </w:tcPr>
          <w:p>
            <w:pPr>
              <w:jc w:val="center"/>
              <w:rPr>
                <w:sz w:val="24"/>
                <w:szCs w:val="32"/>
              </w:rPr>
            </w:pPr>
            <w:r>
              <w:rPr>
                <w:rFonts w:hint="eastAsia"/>
                <w:sz w:val="24"/>
                <w:szCs w:val="32"/>
              </w:rPr>
              <w:t>采购人</w:t>
            </w:r>
          </w:p>
        </w:tc>
        <w:tc>
          <w:tcPr>
            <w:tcW w:w="3203" w:type="dxa"/>
            <w:vAlign w:val="center"/>
          </w:tcPr>
          <w:p>
            <w:pPr>
              <w:jc w:val="left"/>
              <w:rPr>
                <w:sz w:val="24"/>
                <w:szCs w:val="32"/>
              </w:rPr>
            </w:pPr>
            <w:r>
              <w:rPr>
                <w:rFonts w:hint="eastAsia"/>
                <w:sz w:val="24"/>
                <w:szCs w:val="32"/>
              </w:rPr>
              <w:t>合肥市第三十五中学雨污管网改造等零星维修项目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w:t>
            </w:r>
          </w:p>
        </w:tc>
        <w:tc>
          <w:tcPr>
            <w:tcW w:w="3409" w:type="dxa"/>
            <w:vAlign w:val="center"/>
          </w:tcPr>
          <w:p>
            <w:pPr>
              <w:jc w:val="center"/>
              <w:rPr>
                <w:sz w:val="24"/>
                <w:szCs w:val="32"/>
              </w:rPr>
            </w:pPr>
            <w:r>
              <w:rPr>
                <w:rFonts w:hint="eastAsia"/>
                <w:sz w:val="24"/>
                <w:szCs w:val="32"/>
              </w:rPr>
              <w:t>是否为专门面向</w:t>
            </w:r>
          </w:p>
          <w:p>
            <w:pPr>
              <w:jc w:val="center"/>
              <w:rPr>
                <w:sz w:val="24"/>
                <w:szCs w:val="32"/>
              </w:rPr>
            </w:pPr>
            <w:r>
              <w:rPr>
                <w:rFonts w:hint="eastAsia"/>
                <w:sz w:val="24"/>
                <w:szCs w:val="32"/>
              </w:rPr>
              <w:t>中小企业采购</w:t>
            </w:r>
          </w:p>
        </w:tc>
        <w:tc>
          <w:tcPr>
            <w:tcW w:w="3203" w:type="dxa"/>
            <w:vAlign w:val="center"/>
          </w:tcPr>
          <w:p>
            <w:pPr>
              <w:jc w:val="center"/>
              <w:rPr>
                <w:sz w:val="24"/>
                <w:szCs w:val="32"/>
              </w:rPr>
            </w:pPr>
            <w:r>
              <w:rPr>
                <w:rFonts w:hint="eastAsia"/>
                <w:sz w:val="24"/>
                <w:szCs w:val="32"/>
              </w:rPr>
              <w:sym w:font="Wingdings 2" w:char="00A3"/>
            </w:r>
            <w:r>
              <w:rPr>
                <w:rFonts w:hint="eastAsia"/>
                <w:sz w:val="24"/>
                <w:szCs w:val="32"/>
              </w:rPr>
              <w:t xml:space="preserve">是 </w:t>
            </w:r>
            <w:r>
              <w:rPr>
                <w:rFonts w:hint="eastAsia"/>
                <w:sz w:val="24"/>
                <w:szCs w:val="32"/>
              </w:rPr>
              <w:sym w:font="Wingdings 2" w:char="0052"/>
            </w:r>
            <w:r>
              <w:rPr>
                <w:rFonts w:hint="eastAsia"/>
                <w:sz w:val="24"/>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w:t>
            </w:r>
          </w:p>
        </w:tc>
        <w:tc>
          <w:tcPr>
            <w:tcW w:w="3409" w:type="dxa"/>
            <w:vAlign w:val="center"/>
          </w:tcPr>
          <w:p>
            <w:pPr>
              <w:jc w:val="center"/>
              <w:rPr>
                <w:sz w:val="24"/>
                <w:szCs w:val="32"/>
              </w:rPr>
            </w:pPr>
            <w:r>
              <w:rPr>
                <w:rFonts w:hint="eastAsia"/>
                <w:sz w:val="24"/>
                <w:szCs w:val="32"/>
              </w:rPr>
              <w:t>现场踏勘</w:t>
            </w:r>
          </w:p>
        </w:tc>
        <w:tc>
          <w:tcPr>
            <w:tcW w:w="3203" w:type="dxa"/>
            <w:vAlign w:val="center"/>
          </w:tcPr>
          <w:p>
            <w:pPr>
              <w:jc w:val="left"/>
              <w:rPr>
                <w:sz w:val="24"/>
                <w:szCs w:val="32"/>
              </w:rPr>
            </w:pPr>
            <w:r>
              <w:rPr>
                <w:rFonts w:hint="eastAsia"/>
                <w:sz w:val="24"/>
                <w:szCs w:val="32"/>
              </w:rPr>
              <w:sym w:font="Wingdings 2" w:char="0052"/>
            </w:r>
            <w:r>
              <w:rPr>
                <w:rFonts w:hint="eastAsia"/>
                <w:sz w:val="24"/>
                <w:szCs w:val="32"/>
              </w:rPr>
              <w:t>自行踏勘</w:t>
            </w:r>
          </w:p>
          <w:p>
            <w:pPr>
              <w:jc w:val="left"/>
              <w:rPr>
                <w:sz w:val="24"/>
                <w:szCs w:val="32"/>
              </w:rPr>
            </w:pPr>
            <w:r>
              <w:rPr>
                <w:rFonts w:hint="eastAsia"/>
                <w:sz w:val="24"/>
                <w:szCs w:val="32"/>
              </w:rPr>
              <w:t>□集中组织</w:t>
            </w:r>
          </w:p>
          <w:p>
            <w:pPr>
              <w:jc w:val="left"/>
              <w:rPr>
                <w:sz w:val="24"/>
                <w:szCs w:val="32"/>
              </w:rPr>
            </w:pPr>
            <w:r>
              <w:rPr>
                <w:rFonts w:hint="eastAsia"/>
                <w:sz w:val="24"/>
                <w:szCs w:val="32"/>
              </w:rPr>
              <w:t>时间：/年/月/日/时/分</w:t>
            </w:r>
          </w:p>
          <w:p>
            <w:pPr>
              <w:jc w:val="left"/>
              <w:rPr>
                <w:sz w:val="24"/>
                <w:szCs w:val="32"/>
              </w:rPr>
            </w:pPr>
            <w:r>
              <w:rPr>
                <w:rFonts w:hint="eastAsia"/>
                <w:sz w:val="24"/>
                <w:szCs w:val="32"/>
              </w:rPr>
              <w:t xml:space="preserve">地点：        </w:t>
            </w:r>
          </w:p>
          <w:p>
            <w:pPr>
              <w:jc w:val="left"/>
              <w:rPr>
                <w:sz w:val="24"/>
                <w:szCs w:val="32"/>
              </w:rPr>
            </w:pPr>
            <w:r>
              <w:rPr>
                <w:rFonts w:hint="eastAsia"/>
                <w:sz w:val="24"/>
                <w:szCs w:val="32"/>
              </w:rPr>
              <w:t xml:space="preserve">现场踏勘联系人及联系电话：/   </w:t>
            </w:r>
          </w:p>
          <w:p>
            <w:pPr>
              <w:jc w:val="left"/>
              <w:rPr>
                <w:sz w:val="24"/>
                <w:szCs w:val="32"/>
              </w:rPr>
            </w:pPr>
            <w:r>
              <w:rPr>
                <w:rFonts w:hint="eastAsia"/>
                <w:sz w:val="24"/>
                <w:szCs w:val="32"/>
              </w:rPr>
              <w:t>备注：如供应商未参加采购人统一组织的现场踏勘，视同放弃现场踏勘，由此引起的一切责任由供应商自行承担。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4</w:t>
            </w:r>
          </w:p>
        </w:tc>
        <w:tc>
          <w:tcPr>
            <w:tcW w:w="3409" w:type="dxa"/>
            <w:vAlign w:val="center"/>
          </w:tcPr>
          <w:p>
            <w:pPr>
              <w:jc w:val="center"/>
              <w:rPr>
                <w:sz w:val="24"/>
                <w:szCs w:val="32"/>
              </w:rPr>
            </w:pPr>
            <w:r>
              <w:rPr>
                <w:rFonts w:hint="eastAsia"/>
                <w:sz w:val="24"/>
                <w:szCs w:val="32"/>
              </w:rPr>
              <w:t>网上询问截止时间</w:t>
            </w:r>
          </w:p>
        </w:tc>
        <w:tc>
          <w:tcPr>
            <w:tcW w:w="3203" w:type="dxa"/>
            <w:vAlign w:val="center"/>
          </w:tcPr>
          <w:p>
            <w:pPr>
              <w:jc w:val="center"/>
              <w:rPr>
                <w:sz w:val="24"/>
                <w:szCs w:val="32"/>
              </w:rPr>
            </w:pPr>
            <w:r>
              <w:rPr>
                <w:rFonts w:hint="eastAsia"/>
                <w:sz w:val="24"/>
                <w:szCs w:val="32"/>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5</w:t>
            </w:r>
          </w:p>
        </w:tc>
        <w:tc>
          <w:tcPr>
            <w:tcW w:w="3409" w:type="dxa"/>
            <w:vAlign w:val="center"/>
          </w:tcPr>
          <w:p>
            <w:pPr>
              <w:jc w:val="center"/>
              <w:rPr>
                <w:sz w:val="24"/>
                <w:szCs w:val="32"/>
              </w:rPr>
            </w:pPr>
            <w:r>
              <w:rPr>
                <w:rFonts w:hint="eastAsia"/>
                <w:sz w:val="24"/>
                <w:szCs w:val="32"/>
              </w:rPr>
              <w:t>包别划分</w:t>
            </w:r>
          </w:p>
        </w:tc>
        <w:tc>
          <w:tcPr>
            <w:tcW w:w="3203" w:type="dxa"/>
            <w:vAlign w:val="center"/>
          </w:tcPr>
          <w:p>
            <w:pPr>
              <w:jc w:val="left"/>
              <w:rPr>
                <w:sz w:val="24"/>
                <w:szCs w:val="32"/>
              </w:rPr>
            </w:pPr>
            <w:r>
              <w:rPr>
                <w:rFonts w:hint="eastAsia"/>
                <w:sz w:val="24"/>
                <w:szCs w:val="32"/>
              </w:rPr>
              <w:sym w:font="Wingdings 2" w:char="0052"/>
            </w:r>
            <w:r>
              <w:rPr>
                <w:rFonts w:hint="eastAsia"/>
                <w:sz w:val="24"/>
                <w:szCs w:val="32"/>
              </w:rPr>
              <w:t>不分包     □分为2个包,本次采购第1包</w:t>
            </w:r>
          </w:p>
          <w:p>
            <w:pPr>
              <w:jc w:val="left"/>
              <w:rPr>
                <w:sz w:val="24"/>
                <w:szCs w:val="32"/>
              </w:rPr>
            </w:pPr>
            <w:r>
              <w:rPr>
                <w:rFonts w:hint="eastAsia"/>
                <w:sz w:val="24"/>
                <w:szCs w:val="32"/>
              </w:rPr>
              <w:t>供应商参加多个包的成交包数规定：/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6</w:t>
            </w:r>
          </w:p>
        </w:tc>
        <w:tc>
          <w:tcPr>
            <w:tcW w:w="3409" w:type="dxa"/>
            <w:vAlign w:val="center"/>
          </w:tcPr>
          <w:p>
            <w:pPr>
              <w:jc w:val="center"/>
              <w:rPr>
                <w:sz w:val="24"/>
                <w:szCs w:val="32"/>
              </w:rPr>
            </w:pPr>
            <w:r>
              <w:rPr>
                <w:rFonts w:hint="eastAsia"/>
                <w:sz w:val="24"/>
                <w:szCs w:val="32"/>
              </w:rPr>
              <w:t>投标保证金</w:t>
            </w:r>
          </w:p>
        </w:tc>
        <w:tc>
          <w:tcPr>
            <w:tcW w:w="3203" w:type="dxa"/>
            <w:vAlign w:val="center"/>
          </w:tcPr>
          <w:p>
            <w:pPr>
              <w:jc w:val="left"/>
              <w:rPr>
                <w:sz w:val="24"/>
                <w:szCs w:val="32"/>
              </w:rPr>
            </w:pPr>
            <w:r>
              <w:rPr>
                <w:rFonts w:hint="eastAsia"/>
                <w:sz w:val="24"/>
                <w:szCs w:val="32"/>
              </w:rPr>
              <w:sym w:font="Wingdings 2" w:char="0052"/>
            </w:r>
            <w:r>
              <w:rPr>
                <w:rFonts w:hint="eastAsia"/>
                <w:sz w:val="24"/>
                <w:szCs w:val="32"/>
              </w:rPr>
              <w:t>不收取</w:t>
            </w:r>
          </w:p>
          <w:p>
            <w:pPr>
              <w:jc w:val="left"/>
              <w:rPr>
                <w:sz w:val="24"/>
                <w:szCs w:val="32"/>
              </w:rPr>
            </w:pPr>
            <w:r>
              <w:rPr>
                <w:rFonts w:hint="eastAsia"/>
                <w:sz w:val="24"/>
                <w:szCs w:val="32"/>
              </w:rPr>
              <w:t>□收取</w:t>
            </w:r>
          </w:p>
          <w:p>
            <w:pPr>
              <w:jc w:val="left"/>
              <w:rPr>
                <w:sz w:val="24"/>
                <w:szCs w:val="32"/>
              </w:rPr>
            </w:pPr>
            <w:r>
              <w:rPr>
                <w:rFonts w:hint="eastAsia"/>
                <w:sz w:val="24"/>
                <w:szCs w:val="32"/>
              </w:rPr>
              <w:t>1）金额：</w:t>
            </w:r>
          </w:p>
          <w:p>
            <w:pPr>
              <w:jc w:val="left"/>
              <w:rPr>
                <w:sz w:val="24"/>
                <w:szCs w:val="32"/>
              </w:rPr>
            </w:pPr>
            <w:r>
              <w:rPr>
                <w:rFonts w:hint="eastAsia"/>
                <w:sz w:val="24"/>
                <w:szCs w:val="32"/>
              </w:rPr>
              <w:t>人民币 / 元</w:t>
            </w:r>
          </w:p>
          <w:p>
            <w:pPr>
              <w:jc w:val="left"/>
              <w:rPr>
                <w:sz w:val="24"/>
                <w:szCs w:val="32"/>
              </w:rPr>
            </w:pPr>
            <w:r>
              <w:rPr>
                <w:rFonts w:hint="eastAsia"/>
                <w:sz w:val="24"/>
                <w:szCs w:val="32"/>
              </w:rPr>
              <w:t>2）投标保证金形式：</w:t>
            </w:r>
          </w:p>
          <w:p>
            <w:pPr>
              <w:jc w:val="left"/>
              <w:rPr>
                <w:sz w:val="24"/>
                <w:szCs w:val="32"/>
              </w:rPr>
            </w:pPr>
            <w:r>
              <w:rPr>
                <w:rFonts w:hint="eastAsia"/>
                <w:sz w:val="24"/>
                <w:szCs w:val="32"/>
              </w:rPr>
              <w:t>第一类：</w:t>
            </w:r>
            <w:r>
              <w:rPr>
                <w:rFonts w:hint="eastAsia"/>
                <w:sz w:val="24"/>
                <w:szCs w:val="32"/>
              </w:rPr>
              <w:sym w:font="Wingdings 2" w:char="0052"/>
            </w:r>
            <w:r>
              <w:rPr>
                <w:rFonts w:hint="eastAsia"/>
                <w:sz w:val="24"/>
                <w:szCs w:val="32"/>
              </w:rPr>
              <w:t xml:space="preserve">转账/电汇  </w:t>
            </w:r>
            <w:r>
              <w:rPr>
                <w:rFonts w:hint="eastAsia"/>
                <w:sz w:val="24"/>
                <w:szCs w:val="32"/>
              </w:rPr>
              <w:sym w:font="Wingdings 2" w:char="0052"/>
            </w:r>
            <w:r>
              <w:rPr>
                <w:rFonts w:hint="eastAsia"/>
                <w:sz w:val="24"/>
                <w:szCs w:val="32"/>
              </w:rPr>
              <w:t xml:space="preserve">支票  </w:t>
            </w:r>
            <w:r>
              <w:rPr>
                <w:rFonts w:hint="eastAsia"/>
                <w:sz w:val="24"/>
                <w:szCs w:val="32"/>
              </w:rPr>
              <w:sym w:font="Wingdings 2" w:char="0052"/>
            </w:r>
            <w:r>
              <w:rPr>
                <w:rFonts w:hint="eastAsia"/>
                <w:sz w:val="24"/>
                <w:szCs w:val="32"/>
              </w:rPr>
              <w:t xml:space="preserve">汇票 </w:t>
            </w:r>
            <w:r>
              <w:rPr>
                <w:rFonts w:hint="eastAsia"/>
                <w:sz w:val="24"/>
                <w:szCs w:val="32"/>
              </w:rPr>
              <w:sym w:font="Wingdings 2" w:char="0052"/>
            </w:r>
            <w:r>
              <w:rPr>
                <w:rFonts w:hint="eastAsia"/>
                <w:sz w:val="24"/>
                <w:szCs w:val="32"/>
              </w:rPr>
              <w:t>本票</w:t>
            </w:r>
          </w:p>
          <w:p>
            <w:pPr>
              <w:jc w:val="left"/>
              <w:rPr>
                <w:sz w:val="24"/>
                <w:szCs w:val="32"/>
              </w:rPr>
            </w:pPr>
            <w:r>
              <w:rPr>
                <w:rFonts w:hint="eastAsia"/>
                <w:sz w:val="24"/>
                <w:szCs w:val="32"/>
              </w:rPr>
              <w:t>第二类：</w:t>
            </w:r>
            <w:r>
              <w:rPr>
                <w:rFonts w:hint="eastAsia"/>
                <w:sz w:val="24"/>
                <w:szCs w:val="32"/>
              </w:rPr>
              <w:sym w:font="Wingdings 2" w:char="0052"/>
            </w:r>
            <w:r>
              <w:rPr>
                <w:rFonts w:hint="eastAsia"/>
                <w:sz w:val="24"/>
                <w:szCs w:val="32"/>
              </w:rPr>
              <w:t xml:space="preserve">银行保函 </w:t>
            </w:r>
            <w:r>
              <w:rPr>
                <w:rFonts w:hint="eastAsia"/>
                <w:sz w:val="24"/>
                <w:szCs w:val="32"/>
              </w:rPr>
              <w:sym w:font="Wingdings 2" w:char="0052"/>
            </w:r>
            <w:r>
              <w:rPr>
                <w:rFonts w:hint="eastAsia"/>
                <w:sz w:val="24"/>
                <w:szCs w:val="32"/>
              </w:rPr>
              <w:t>担保机构担保</w:t>
            </w:r>
          </w:p>
          <w:p>
            <w:pPr>
              <w:jc w:val="left"/>
              <w:rPr>
                <w:sz w:val="24"/>
                <w:szCs w:val="32"/>
              </w:rPr>
            </w:pPr>
            <w:r>
              <w:rPr>
                <w:rFonts w:hint="eastAsia"/>
                <w:sz w:val="24"/>
                <w:szCs w:val="32"/>
              </w:rPr>
              <w:t>第三类：</w:t>
            </w:r>
            <w:r>
              <w:rPr>
                <w:rFonts w:hint="eastAsia"/>
                <w:sz w:val="24"/>
                <w:szCs w:val="32"/>
              </w:rPr>
              <w:sym w:font="Wingdings 2" w:char="0052"/>
            </w:r>
            <w:r>
              <w:rPr>
                <w:rFonts w:hint="eastAsia"/>
                <w:sz w:val="24"/>
                <w:szCs w:val="32"/>
              </w:rPr>
              <w:t>电子保函</w:t>
            </w:r>
          </w:p>
          <w:p>
            <w:pPr>
              <w:jc w:val="left"/>
              <w:rPr>
                <w:sz w:val="24"/>
                <w:szCs w:val="32"/>
              </w:rPr>
            </w:pPr>
            <w:r>
              <w:rPr>
                <w:rFonts w:hint="eastAsia"/>
                <w:sz w:val="24"/>
                <w:szCs w:val="32"/>
              </w:rPr>
              <w:t>注：为减轻供应商负担，鼓励优先使用电子保函形式。</w:t>
            </w:r>
          </w:p>
          <w:p>
            <w:pPr>
              <w:jc w:val="left"/>
              <w:rPr>
                <w:sz w:val="24"/>
                <w:szCs w:val="32"/>
              </w:rPr>
            </w:pPr>
            <w:r>
              <w:rPr>
                <w:rFonts w:hint="eastAsia"/>
                <w:sz w:val="24"/>
                <w:szCs w:val="32"/>
              </w:rPr>
              <w:t>3）递交要求：</w:t>
            </w:r>
          </w:p>
          <w:p>
            <w:pPr>
              <w:jc w:val="left"/>
              <w:rPr>
                <w:sz w:val="24"/>
                <w:szCs w:val="32"/>
              </w:rPr>
            </w:pPr>
            <w:r>
              <w:rPr>
                <w:rFonts w:hint="eastAsia"/>
                <w:sz w:val="24"/>
                <w:szCs w:val="32"/>
              </w:rPr>
              <w:t>1.如采用第一类形式：</w:t>
            </w:r>
          </w:p>
          <w:p>
            <w:pPr>
              <w:jc w:val="left"/>
              <w:rPr>
                <w:sz w:val="24"/>
                <w:szCs w:val="32"/>
              </w:rPr>
            </w:pPr>
            <w:r>
              <w:rPr>
                <w:rFonts w:hint="eastAsia"/>
                <w:sz w:val="24"/>
                <w:szCs w:val="32"/>
              </w:rPr>
              <w:t>投标保证金应当在响应文件提交截止时间前足额到达招标公告指定账号。</w:t>
            </w:r>
          </w:p>
          <w:p>
            <w:pPr>
              <w:jc w:val="left"/>
              <w:rPr>
                <w:sz w:val="24"/>
                <w:szCs w:val="32"/>
              </w:rPr>
            </w:pPr>
            <w:r>
              <w:rPr>
                <w:rFonts w:hint="eastAsia"/>
                <w:sz w:val="24"/>
                <w:szCs w:val="32"/>
              </w:rPr>
              <w:t>2.如采用第二类形式：</w:t>
            </w:r>
          </w:p>
          <w:p>
            <w:pPr>
              <w:jc w:val="left"/>
              <w:rPr>
                <w:sz w:val="24"/>
                <w:szCs w:val="32"/>
              </w:rPr>
            </w:pPr>
            <w:r>
              <w:rPr>
                <w:rFonts w:hint="eastAsia"/>
                <w:sz w:val="24"/>
                <w:szCs w:val="32"/>
              </w:rPr>
              <w:t>①如采用银行保函，应为银行出具的见索即付无条件保函。如采用担保机构担保，应为经安徽省地方金融监督管理局审查批准，依法取得融资担保业务经营许可证的融资担保机构出具的无条件保函。</w:t>
            </w:r>
          </w:p>
          <w:p>
            <w:pPr>
              <w:jc w:val="left"/>
              <w:rPr>
                <w:sz w:val="24"/>
                <w:szCs w:val="32"/>
              </w:rPr>
            </w:pPr>
            <w:r>
              <w:rPr>
                <w:rFonts w:hint="eastAsia"/>
                <w:sz w:val="24"/>
                <w:szCs w:val="32"/>
              </w:rPr>
              <w:t>②响应文件中必须提供明确有效的查询途径（二维码或网址链接及查询方式），否则该银行保函或担保机构担保无效。评审时小组保留现场核查权利。</w:t>
            </w:r>
          </w:p>
          <w:p>
            <w:pPr>
              <w:jc w:val="left"/>
              <w:rPr>
                <w:sz w:val="24"/>
                <w:szCs w:val="32"/>
              </w:rPr>
            </w:pPr>
            <w:r>
              <w:rPr>
                <w:rFonts w:hint="eastAsia"/>
                <w:sz w:val="24"/>
                <w:szCs w:val="32"/>
              </w:rPr>
              <w:t>3.如采用第三类形式：</w:t>
            </w:r>
          </w:p>
          <w:p>
            <w:pPr>
              <w:jc w:val="left"/>
              <w:rPr>
                <w:sz w:val="24"/>
                <w:szCs w:val="32"/>
              </w:rPr>
            </w:pPr>
            <w:r>
              <w:rPr>
                <w:rFonts w:hint="eastAsia"/>
                <w:sz w:val="24"/>
                <w:szCs w:val="32"/>
              </w:rPr>
              <w:t>请登录全国公共资源交易平台（安徽省•合肥市）即安徽合肥公共资源交易中心网站“通知公告”栏目查看《合肥市公共资源交易投标保证金电子保函操作手册》并按照操作手册规定内容办理。</w:t>
            </w:r>
          </w:p>
          <w:p>
            <w:pPr>
              <w:jc w:val="left"/>
              <w:rPr>
                <w:sz w:val="24"/>
                <w:szCs w:val="32"/>
              </w:rPr>
            </w:pPr>
            <w:r>
              <w:rPr>
                <w:rFonts w:hint="eastAsia"/>
                <w:sz w:val="24"/>
                <w:szCs w:val="32"/>
              </w:rPr>
              <w:t>注意事项：以上各类机构出具的以担保函、保证保险承担责任的方式均须满足无条件见索即付条件。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7</w:t>
            </w:r>
          </w:p>
        </w:tc>
        <w:tc>
          <w:tcPr>
            <w:tcW w:w="3409" w:type="dxa"/>
            <w:vAlign w:val="center"/>
          </w:tcPr>
          <w:p>
            <w:pPr>
              <w:jc w:val="center"/>
              <w:rPr>
                <w:sz w:val="24"/>
                <w:szCs w:val="32"/>
              </w:rPr>
            </w:pPr>
            <w:r>
              <w:rPr>
                <w:rFonts w:hint="eastAsia"/>
                <w:sz w:val="24"/>
                <w:szCs w:val="32"/>
              </w:rPr>
              <w:t>其他不予退还投标保证金的</w:t>
            </w:r>
          </w:p>
          <w:p>
            <w:pPr>
              <w:jc w:val="center"/>
              <w:rPr>
                <w:sz w:val="24"/>
                <w:szCs w:val="32"/>
              </w:rPr>
            </w:pPr>
            <w:r>
              <w:rPr>
                <w:rFonts w:hint="eastAsia"/>
                <w:sz w:val="24"/>
                <w:szCs w:val="32"/>
              </w:rPr>
              <w:t>情形</w:t>
            </w:r>
          </w:p>
        </w:tc>
        <w:tc>
          <w:tcPr>
            <w:tcW w:w="3203" w:type="dxa"/>
            <w:vAlign w:val="center"/>
          </w:tcPr>
          <w:p>
            <w:pPr>
              <w:jc w:val="center"/>
              <w:rPr>
                <w:sz w:val="24"/>
                <w:szCs w:val="32"/>
              </w:rPr>
            </w:pPr>
            <w:r>
              <w:rPr>
                <w:rFonts w:hint="eastAsia"/>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8</w:t>
            </w:r>
          </w:p>
        </w:tc>
        <w:tc>
          <w:tcPr>
            <w:tcW w:w="3409" w:type="dxa"/>
            <w:vAlign w:val="center"/>
          </w:tcPr>
          <w:p>
            <w:pPr>
              <w:jc w:val="center"/>
              <w:rPr>
                <w:sz w:val="24"/>
                <w:szCs w:val="32"/>
              </w:rPr>
            </w:pPr>
            <w:r>
              <w:rPr>
                <w:rFonts w:hint="eastAsia"/>
                <w:sz w:val="24"/>
                <w:szCs w:val="32"/>
              </w:rPr>
              <w:t>投标有效期</w:t>
            </w:r>
          </w:p>
        </w:tc>
        <w:tc>
          <w:tcPr>
            <w:tcW w:w="3203" w:type="dxa"/>
            <w:vAlign w:val="center"/>
          </w:tcPr>
          <w:p>
            <w:pPr>
              <w:jc w:val="center"/>
              <w:rPr>
                <w:sz w:val="24"/>
                <w:szCs w:val="32"/>
              </w:rPr>
            </w:pPr>
            <w:r>
              <w:rPr>
                <w:rFonts w:hint="eastAsia"/>
                <w:sz w:val="24"/>
                <w:szCs w:val="32"/>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9</w:t>
            </w:r>
          </w:p>
        </w:tc>
        <w:tc>
          <w:tcPr>
            <w:tcW w:w="3409" w:type="dxa"/>
            <w:vAlign w:val="center"/>
          </w:tcPr>
          <w:p>
            <w:pPr>
              <w:jc w:val="center"/>
              <w:rPr>
                <w:sz w:val="24"/>
                <w:szCs w:val="32"/>
              </w:rPr>
            </w:pPr>
            <w:r>
              <w:rPr>
                <w:rFonts w:hint="eastAsia"/>
                <w:sz w:val="24"/>
                <w:szCs w:val="32"/>
              </w:rPr>
              <w:t>响应文件要求</w:t>
            </w:r>
          </w:p>
        </w:tc>
        <w:tc>
          <w:tcPr>
            <w:tcW w:w="3203" w:type="dxa"/>
            <w:vAlign w:val="center"/>
          </w:tcPr>
          <w:p>
            <w:pPr>
              <w:jc w:val="center"/>
              <w:rPr>
                <w:sz w:val="24"/>
                <w:szCs w:val="32"/>
              </w:rPr>
            </w:pPr>
            <w:r>
              <w:rPr>
                <w:rFonts w:hint="eastAsia"/>
                <w:sz w:val="24"/>
                <w:szCs w:val="32"/>
              </w:rPr>
              <w:t>纸质版响应文件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10</w:t>
            </w:r>
          </w:p>
        </w:tc>
        <w:tc>
          <w:tcPr>
            <w:tcW w:w="3409" w:type="dxa"/>
            <w:vAlign w:val="center"/>
          </w:tcPr>
          <w:p>
            <w:pPr>
              <w:jc w:val="center"/>
              <w:rPr>
                <w:sz w:val="24"/>
                <w:szCs w:val="32"/>
              </w:rPr>
            </w:pPr>
            <w:r>
              <w:rPr>
                <w:rFonts w:hint="eastAsia"/>
                <w:sz w:val="24"/>
                <w:szCs w:val="32"/>
              </w:rPr>
              <w:t>现场提交的其他材料要求</w:t>
            </w:r>
          </w:p>
        </w:tc>
        <w:tc>
          <w:tcPr>
            <w:tcW w:w="3203" w:type="dxa"/>
            <w:vAlign w:val="center"/>
          </w:tcPr>
          <w:p>
            <w:pPr>
              <w:jc w:val="center"/>
              <w:rPr>
                <w:sz w:val="24"/>
                <w:szCs w:val="32"/>
              </w:rPr>
            </w:pPr>
            <w:r>
              <w:rPr>
                <w:rFonts w:hint="eastAsia"/>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11</w:t>
            </w:r>
          </w:p>
        </w:tc>
        <w:tc>
          <w:tcPr>
            <w:tcW w:w="3409" w:type="dxa"/>
            <w:vAlign w:val="center"/>
          </w:tcPr>
          <w:p>
            <w:pPr>
              <w:jc w:val="center"/>
              <w:rPr>
                <w:sz w:val="24"/>
                <w:szCs w:val="32"/>
              </w:rPr>
            </w:pPr>
            <w:r>
              <w:rPr>
                <w:rFonts w:hint="eastAsia"/>
                <w:sz w:val="24"/>
                <w:szCs w:val="32"/>
              </w:rPr>
              <w:t>响应文件提交截止时间</w:t>
            </w:r>
          </w:p>
        </w:tc>
        <w:tc>
          <w:tcPr>
            <w:tcW w:w="3203" w:type="dxa"/>
            <w:vAlign w:val="center"/>
          </w:tcPr>
          <w:p>
            <w:pPr>
              <w:jc w:val="center"/>
              <w:rPr>
                <w:sz w:val="24"/>
                <w:szCs w:val="32"/>
                <w:highlight w:val="yellow"/>
              </w:rPr>
            </w:pPr>
            <w:r>
              <w:rPr>
                <w:rFonts w:hint="eastAsia"/>
                <w:sz w:val="24"/>
                <w:szCs w:val="32"/>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12</w:t>
            </w:r>
          </w:p>
        </w:tc>
        <w:tc>
          <w:tcPr>
            <w:tcW w:w="3409" w:type="dxa"/>
            <w:vAlign w:val="center"/>
          </w:tcPr>
          <w:p>
            <w:pPr>
              <w:jc w:val="center"/>
              <w:rPr>
                <w:sz w:val="24"/>
                <w:szCs w:val="32"/>
              </w:rPr>
            </w:pPr>
            <w:r>
              <w:rPr>
                <w:rFonts w:hint="eastAsia"/>
                <w:sz w:val="24"/>
                <w:szCs w:val="32"/>
              </w:rPr>
              <w:t>开标时间</w:t>
            </w:r>
          </w:p>
        </w:tc>
        <w:tc>
          <w:tcPr>
            <w:tcW w:w="3203" w:type="dxa"/>
            <w:vAlign w:val="center"/>
          </w:tcPr>
          <w:p>
            <w:pPr>
              <w:jc w:val="center"/>
              <w:rPr>
                <w:sz w:val="24"/>
                <w:szCs w:val="32"/>
                <w:highlight w:val="yellow"/>
              </w:rPr>
            </w:pPr>
            <w:r>
              <w:rPr>
                <w:rFonts w:hint="eastAsia"/>
                <w:sz w:val="24"/>
                <w:szCs w:val="32"/>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13</w:t>
            </w:r>
          </w:p>
        </w:tc>
        <w:tc>
          <w:tcPr>
            <w:tcW w:w="3409" w:type="dxa"/>
            <w:vAlign w:val="center"/>
          </w:tcPr>
          <w:p>
            <w:pPr>
              <w:jc w:val="center"/>
              <w:rPr>
                <w:sz w:val="24"/>
                <w:szCs w:val="32"/>
              </w:rPr>
            </w:pPr>
            <w:r>
              <w:rPr>
                <w:rFonts w:hint="eastAsia"/>
                <w:sz w:val="24"/>
                <w:szCs w:val="32"/>
              </w:rPr>
              <w:t>开标地点</w:t>
            </w:r>
          </w:p>
        </w:tc>
        <w:tc>
          <w:tcPr>
            <w:tcW w:w="3203" w:type="dxa"/>
            <w:vAlign w:val="center"/>
          </w:tcPr>
          <w:p>
            <w:pPr>
              <w:jc w:val="center"/>
              <w:rPr>
                <w:sz w:val="24"/>
                <w:szCs w:val="32"/>
                <w:highlight w:val="yellow"/>
              </w:rPr>
            </w:pPr>
            <w:r>
              <w:rPr>
                <w:rFonts w:hint="eastAsia"/>
                <w:sz w:val="24"/>
                <w:szCs w:val="32"/>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14</w:t>
            </w:r>
          </w:p>
        </w:tc>
        <w:tc>
          <w:tcPr>
            <w:tcW w:w="3409" w:type="dxa"/>
            <w:vAlign w:val="center"/>
          </w:tcPr>
          <w:p>
            <w:pPr>
              <w:jc w:val="center"/>
              <w:rPr>
                <w:sz w:val="24"/>
                <w:szCs w:val="32"/>
              </w:rPr>
            </w:pPr>
            <w:r>
              <w:rPr>
                <w:rFonts w:hint="eastAsia"/>
                <w:sz w:val="24"/>
                <w:szCs w:val="32"/>
              </w:rPr>
              <w:t>评审方法</w:t>
            </w:r>
          </w:p>
        </w:tc>
        <w:tc>
          <w:tcPr>
            <w:tcW w:w="3203" w:type="dxa"/>
            <w:vAlign w:val="center"/>
          </w:tcPr>
          <w:p>
            <w:pPr>
              <w:jc w:val="center"/>
              <w:rPr>
                <w:sz w:val="24"/>
                <w:szCs w:val="32"/>
              </w:rPr>
            </w:pPr>
            <w:r>
              <w:rPr>
                <w:rFonts w:hint="eastAsia"/>
                <w:sz w:val="24"/>
                <w:szCs w:val="3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15</w:t>
            </w:r>
          </w:p>
        </w:tc>
        <w:tc>
          <w:tcPr>
            <w:tcW w:w="3409" w:type="dxa"/>
            <w:vAlign w:val="center"/>
          </w:tcPr>
          <w:p>
            <w:pPr>
              <w:jc w:val="center"/>
              <w:rPr>
                <w:sz w:val="24"/>
                <w:szCs w:val="32"/>
              </w:rPr>
            </w:pPr>
            <w:r>
              <w:rPr>
                <w:rFonts w:hint="eastAsia"/>
                <w:sz w:val="24"/>
                <w:szCs w:val="32"/>
              </w:rPr>
              <w:t>最后报价扣除（本项目不采用）</w:t>
            </w:r>
          </w:p>
        </w:tc>
        <w:tc>
          <w:tcPr>
            <w:tcW w:w="3203" w:type="dxa"/>
            <w:vAlign w:val="center"/>
          </w:tcPr>
          <w:p>
            <w:pPr>
              <w:numPr>
                <w:ilvl w:val="0"/>
                <w:numId w:val="1"/>
              </w:numPr>
              <w:jc w:val="left"/>
              <w:rPr>
                <w:sz w:val="24"/>
                <w:szCs w:val="32"/>
              </w:rPr>
            </w:pPr>
            <w:r>
              <w:rPr>
                <w:rFonts w:hint="eastAsia"/>
                <w:sz w:val="24"/>
                <w:szCs w:val="32"/>
              </w:rPr>
              <w:t>小型和微型企业价格扣除：/%。</w:t>
            </w:r>
          </w:p>
          <w:p>
            <w:pPr>
              <w:numPr>
                <w:ilvl w:val="0"/>
                <w:numId w:val="1"/>
              </w:numPr>
              <w:jc w:val="left"/>
              <w:rPr>
                <w:sz w:val="24"/>
                <w:szCs w:val="32"/>
              </w:rPr>
            </w:pPr>
            <w:r>
              <w:rPr>
                <w:rFonts w:hint="eastAsia"/>
                <w:sz w:val="24"/>
                <w:szCs w:val="32"/>
              </w:rPr>
              <w:t>监狱企业价格扣除：同小型和微型企业。</w:t>
            </w:r>
          </w:p>
          <w:p>
            <w:pPr>
              <w:numPr>
                <w:ilvl w:val="0"/>
                <w:numId w:val="1"/>
              </w:numPr>
              <w:jc w:val="left"/>
              <w:rPr>
                <w:sz w:val="24"/>
                <w:szCs w:val="32"/>
              </w:rPr>
            </w:pPr>
            <w:r>
              <w:rPr>
                <w:rFonts w:hint="eastAsia"/>
                <w:sz w:val="24"/>
                <w:szCs w:val="32"/>
              </w:rPr>
              <w:t>残疾人福利性单位价格扣除：同小型和微型企业。</w:t>
            </w:r>
          </w:p>
          <w:p>
            <w:pPr>
              <w:numPr>
                <w:ilvl w:val="0"/>
                <w:numId w:val="1"/>
              </w:numPr>
              <w:jc w:val="left"/>
              <w:rPr>
                <w:sz w:val="24"/>
                <w:szCs w:val="32"/>
              </w:rPr>
            </w:pPr>
            <w:r>
              <w:rPr>
                <w:rFonts w:hint="eastAsia"/>
                <w:sz w:val="24"/>
                <w:szCs w:val="32"/>
              </w:rPr>
              <w:t>符合条件的联合体价格扣除：/%。</w:t>
            </w:r>
          </w:p>
          <w:p>
            <w:pPr>
              <w:numPr>
                <w:ilvl w:val="0"/>
                <w:numId w:val="1"/>
              </w:numPr>
              <w:jc w:val="left"/>
              <w:rPr>
                <w:sz w:val="24"/>
                <w:szCs w:val="32"/>
              </w:rPr>
            </w:pPr>
            <w:r>
              <w:rPr>
                <w:rFonts w:hint="eastAsia"/>
                <w:sz w:val="24"/>
                <w:szCs w:val="32"/>
              </w:rPr>
              <w:t>符合条件的向小微企业分包的大中型企业价格扣除：/%。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16</w:t>
            </w:r>
          </w:p>
        </w:tc>
        <w:tc>
          <w:tcPr>
            <w:tcW w:w="3409" w:type="dxa"/>
            <w:vAlign w:val="center"/>
          </w:tcPr>
          <w:p>
            <w:pPr>
              <w:jc w:val="center"/>
              <w:rPr>
                <w:sz w:val="24"/>
                <w:szCs w:val="32"/>
              </w:rPr>
            </w:pPr>
            <w:r>
              <w:rPr>
                <w:rFonts w:hint="eastAsia"/>
                <w:sz w:val="24"/>
                <w:szCs w:val="32"/>
              </w:rPr>
              <w:t>确定成交候选供应商和成交供应商</w:t>
            </w:r>
          </w:p>
        </w:tc>
        <w:tc>
          <w:tcPr>
            <w:tcW w:w="3203" w:type="dxa"/>
            <w:vAlign w:val="center"/>
          </w:tcPr>
          <w:p>
            <w:pPr>
              <w:jc w:val="left"/>
              <w:rPr>
                <w:sz w:val="24"/>
                <w:szCs w:val="32"/>
              </w:rPr>
            </w:pPr>
            <w:r>
              <w:rPr>
                <w:rFonts w:hint="eastAsia"/>
                <w:sz w:val="24"/>
                <w:szCs w:val="32"/>
              </w:rPr>
              <w:t>评审小组推荐成交候选供应商的数量：1-3家</w:t>
            </w:r>
          </w:p>
          <w:p>
            <w:pPr>
              <w:jc w:val="left"/>
              <w:rPr>
                <w:sz w:val="24"/>
                <w:szCs w:val="32"/>
              </w:rPr>
            </w:pPr>
            <w:r>
              <w:rPr>
                <w:rFonts w:hint="eastAsia"/>
                <w:sz w:val="24"/>
                <w:szCs w:val="32"/>
              </w:rPr>
              <w:t>确定成交供应商：</w:t>
            </w:r>
          </w:p>
          <w:p>
            <w:pPr>
              <w:jc w:val="left"/>
              <w:rPr>
                <w:sz w:val="24"/>
                <w:szCs w:val="32"/>
              </w:rPr>
            </w:pPr>
            <w:r>
              <w:rPr>
                <w:rFonts w:hint="eastAsia"/>
                <w:sz w:val="24"/>
                <w:szCs w:val="32"/>
              </w:rPr>
              <w:sym w:font="Wingdings 2" w:char="0052"/>
            </w:r>
            <w:r>
              <w:rPr>
                <w:rFonts w:hint="eastAsia"/>
                <w:sz w:val="24"/>
                <w:szCs w:val="32"/>
              </w:rPr>
              <w:t>采购人委托评审小组确定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17</w:t>
            </w:r>
          </w:p>
        </w:tc>
        <w:tc>
          <w:tcPr>
            <w:tcW w:w="3409" w:type="dxa"/>
            <w:vAlign w:val="center"/>
          </w:tcPr>
          <w:p>
            <w:pPr>
              <w:jc w:val="center"/>
              <w:rPr>
                <w:sz w:val="24"/>
                <w:szCs w:val="32"/>
              </w:rPr>
            </w:pPr>
            <w:r>
              <w:rPr>
                <w:rFonts w:hint="eastAsia"/>
                <w:sz w:val="24"/>
                <w:szCs w:val="32"/>
              </w:rPr>
              <w:t>随成交结果公告同时公告的成交供应商的响应文件内容</w:t>
            </w:r>
          </w:p>
        </w:tc>
        <w:tc>
          <w:tcPr>
            <w:tcW w:w="3203" w:type="dxa"/>
            <w:vAlign w:val="center"/>
          </w:tcPr>
          <w:p>
            <w:pPr>
              <w:numPr>
                <w:ilvl w:val="0"/>
                <w:numId w:val="2"/>
              </w:numPr>
              <w:jc w:val="left"/>
              <w:rPr>
                <w:sz w:val="24"/>
                <w:szCs w:val="32"/>
              </w:rPr>
            </w:pPr>
            <w:r>
              <w:rPr>
                <w:rFonts w:hint="eastAsia"/>
                <w:sz w:val="24"/>
                <w:szCs w:val="32"/>
              </w:rPr>
              <w:t>无重大违法记录声明函、无不良信用记录声明函；</w:t>
            </w:r>
          </w:p>
          <w:p>
            <w:pPr>
              <w:numPr>
                <w:ilvl w:val="0"/>
                <w:numId w:val="2"/>
              </w:numPr>
              <w:jc w:val="left"/>
              <w:rPr>
                <w:sz w:val="24"/>
                <w:szCs w:val="32"/>
              </w:rPr>
            </w:pPr>
            <w:r>
              <w:rPr>
                <w:rFonts w:hint="eastAsia"/>
                <w:sz w:val="24"/>
                <w:szCs w:val="32"/>
              </w:rPr>
              <w:t>业绩承诺函；（如有）；</w:t>
            </w:r>
          </w:p>
          <w:p>
            <w:pPr>
              <w:numPr>
                <w:ilvl w:val="0"/>
                <w:numId w:val="2"/>
              </w:numPr>
              <w:jc w:val="left"/>
              <w:rPr>
                <w:sz w:val="24"/>
                <w:szCs w:val="32"/>
              </w:rPr>
            </w:pPr>
            <w:r>
              <w:rPr>
                <w:rFonts w:hint="eastAsia"/>
                <w:sz w:val="24"/>
                <w:szCs w:val="32"/>
              </w:rPr>
              <w:t>中小企业声明函；（如有）；</w:t>
            </w:r>
          </w:p>
          <w:p>
            <w:pPr>
              <w:numPr>
                <w:ilvl w:val="0"/>
                <w:numId w:val="2"/>
              </w:numPr>
              <w:jc w:val="left"/>
              <w:rPr>
                <w:sz w:val="24"/>
                <w:szCs w:val="32"/>
              </w:rPr>
            </w:pPr>
            <w:r>
              <w:rPr>
                <w:rFonts w:hint="eastAsia"/>
                <w:sz w:val="24"/>
                <w:szCs w:val="32"/>
              </w:rPr>
              <w:t>残疾人福利性单位声明函；（如有）；</w:t>
            </w:r>
          </w:p>
          <w:p>
            <w:pPr>
              <w:numPr>
                <w:ilvl w:val="0"/>
                <w:numId w:val="2"/>
              </w:numPr>
              <w:jc w:val="left"/>
              <w:rPr>
                <w:sz w:val="24"/>
                <w:szCs w:val="32"/>
              </w:rPr>
            </w:pPr>
            <w:r>
              <w:rPr>
                <w:rFonts w:hint="eastAsia"/>
                <w:sz w:val="24"/>
                <w:szCs w:val="32"/>
              </w:rPr>
              <w:t>招标文件中规定进行公示的其他内容。（如有）。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18</w:t>
            </w:r>
          </w:p>
        </w:tc>
        <w:tc>
          <w:tcPr>
            <w:tcW w:w="3409" w:type="dxa"/>
            <w:vAlign w:val="center"/>
          </w:tcPr>
          <w:p>
            <w:pPr>
              <w:jc w:val="center"/>
              <w:rPr>
                <w:sz w:val="24"/>
                <w:szCs w:val="32"/>
              </w:rPr>
            </w:pPr>
            <w:r>
              <w:rPr>
                <w:rFonts w:hint="eastAsia"/>
                <w:sz w:val="24"/>
                <w:szCs w:val="32"/>
              </w:rPr>
              <w:t>成交通知书发出的形式</w:t>
            </w:r>
          </w:p>
        </w:tc>
        <w:tc>
          <w:tcPr>
            <w:tcW w:w="3203" w:type="dxa"/>
            <w:vAlign w:val="center"/>
          </w:tcPr>
          <w:p>
            <w:pPr>
              <w:jc w:val="center"/>
              <w:rPr>
                <w:sz w:val="24"/>
                <w:szCs w:val="32"/>
              </w:rPr>
            </w:pPr>
            <w:r>
              <w:rPr>
                <w:rFonts w:hint="eastAsia"/>
                <w:sz w:val="24"/>
                <w:szCs w:val="32"/>
              </w:rPr>
              <w:t xml:space="preserve">□书面    </w:t>
            </w:r>
            <w:r>
              <w:rPr>
                <w:rFonts w:hint="eastAsia"/>
                <w:sz w:val="24"/>
                <w:szCs w:val="32"/>
              </w:rPr>
              <w:sym w:font="Wingdings 2" w:char="0052"/>
            </w:r>
            <w:r>
              <w:rPr>
                <w:rFonts w:hint="eastAsia"/>
                <w:sz w:val="24"/>
                <w:szCs w:val="32"/>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19</w:t>
            </w:r>
          </w:p>
        </w:tc>
        <w:tc>
          <w:tcPr>
            <w:tcW w:w="3409" w:type="dxa"/>
            <w:vAlign w:val="center"/>
          </w:tcPr>
          <w:p>
            <w:pPr>
              <w:jc w:val="center"/>
              <w:rPr>
                <w:sz w:val="24"/>
                <w:szCs w:val="32"/>
              </w:rPr>
            </w:pPr>
            <w:r>
              <w:rPr>
                <w:rFonts w:hint="eastAsia"/>
                <w:sz w:val="24"/>
                <w:szCs w:val="32"/>
              </w:rPr>
              <w:t>告知中标结果的形式</w:t>
            </w:r>
          </w:p>
        </w:tc>
        <w:tc>
          <w:tcPr>
            <w:tcW w:w="3203" w:type="dxa"/>
            <w:vAlign w:val="center"/>
          </w:tcPr>
          <w:p>
            <w:pPr>
              <w:jc w:val="left"/>
              <w:rPr>
                <w:sz w:val="24"/>
                <w:szCs w:val="32"/>
              </w:rPr>
            </w:pPr>
            <w:r>
              <w:rPr>
                <w:rFonts w:hint="eastAsia"/>
                <w:sz w:val="24"/>
                <w:szCs w:val="32"/>
              </w:rPr>
              <w:sym w:font="Wingdings 2" w:char="0052"/>
            </w:r>
            <w:r>
              <w:rPr>
                <w:rFonts w:hint="eastAsia"/>
                <w:sz w:val="24"/>
                <w:szCs w:val="32"/>
              </w:rPr>
              <w:t>供应商自行登录电子服务系统查看</w:t>
            </w:r>
          </w:p>
          <w:p>
            <w:pPr>
              <w:jc w:val="left"/>
              <w:rPr>
                <w:sz w:val="24"/>
                <w:szCs w:val="32"/>
              </w:rPr>
            </w:pPr>
            <w:r>
              <w:rPr>
                <w:rFonts w:hint="eastAsia"/>
                <w:sz w:val="24"/>
                <w:szCs w:val="32"/>
              </w:rPr>
              <w:t>□开标现场告知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20</w:t>
            </w:r>
          </w:p>
        </w:tc>
        <w:tc>
          <w:tcPr>
            <w:tcW w:w="3409" w:type="dxa"/>
            <w:vAlign w:val="center"/>
          </w:tcPr>
          <w:p>
            <w:pPr>
              <w:jc w:val="center"/>
              <w:rPr>
                <w:sz w:val="24"/>
                <w:szCs w:val="32"/>
              </w:rPr>
            </w:pPr>
            <w:r>
              <w:rPr>
                <w:rFonts w:hint="eastAsia"/>
                <w:sz w:val="24"/>
                <w:szCs w:val="32"/>
              </w:rPr>
              <w:t>履约保证金</w:t>
            </w:r>
          </w:p>
        </w:tc>
        <w:tc>
          <w:tcPr>
            <w:tcW w:w="3203" w:type="dxa"/>
            <w:vAlign w:val="center"/>
          </w:tcPr>
          <w:p>
            <w:pPr>
              <w:jc w:val="left"/>
              <w:rPr>
                <w:sz w:val="24"/>
                <w:szCs w:val="32"/>
              </w:rPr>
            </w:pPr>
            <w:r>
              <w:rPr>
                <w:rFonts w:hint="eastAsia"/>
                <w:sz w:val="24"/>
                <w:szCs w:val="32"/>
              </w:rPr>
              <w:sym w:font="Wingdings 2" w:char="0052"/>
            </w:r>
            <w:r>
              <w:rPr>
                <w:rFonts w:hint="eastAsia"/>
                <w:sz w:val="24"/>
                <w:szCs w:val="32"/>
              </w:rPr>
              <w:t>不收取</w:t>
            </w:r>
          </w:p>
          <w:p>
            <w:pPr>
              <w:jc w:val="left"/>
              <w:rPr>
                <w:sz w:val="24"/>
                <w:szCs w:val="32"/>
              </w:rPr>
            </w:pPr>
            <w:r>
              <w:rPr>
                <w:rFonts w:hint="eastAsia"/>
                <w:sz w:val="24"/>
                <w:szCs w:val="32"/>
              </w:rPr>
              <w:t>□收取</w:t>
            </w:r>
          </w:p>
          <w:p>
            <w:pPr>
              <w:jc w:val="left"/>
              <w:rPr>
                <w:sz w:val="24"/>
                <w:szCs w:val="32"/>
              </w:rPr>
            </w:pPr>
            <w:r>
              <w:rPr>
                <w:rFonts w:hint="eastAsia"/>
                <w:sz w:val="24"/>
                <w:szCs w:val="32"/>
              </w:rPr>
              <w:t>金额：</w:t>
            </w:r>
          </w:p>
          <w:p>
            <w:pPr>
              <w:jc w:val="left"/>
              <w:rPr>
                <w:sz w:val="24"/>
                <w:szCs w:val="32"/>
              </w:rPr>
            </w:pPr>
            <w:r>
              <w:rPr>
                <w:rFonts w:hint="eastAsia"/>
                <w:sz w:val="24"/>
                <w:szCs w:val="32"/>
              </w:rPr>
              <w:t>□合同价的5%</w:t>
            </w:r>
          </w:p>
          <w:p>
            <w:pPr>
              <w:jc w:val="left"/>
              <w:rPr>
                <w:sz w:val="24"/>
                <w:szCs w:val="32"/>
              </w:rPr>
            </w:pPr>
            <w:r>
              <w:rPr>
                <w:rFonts w:hint="eastAsia"/>
                <w:sz w:val="24"/>
                <w:szCs w:val="32"/>
              </w:rPr>
              <w:t>□定额收取：人民币</w:t>
            </w:r>
            <w:r>
              <w:rPr>
                <w:rFonts w:hint="eastAsia"/>
                <w:sz w:val="24"/>
                <w:szCs w:val="32"/>
                <w:u w:val="single"/>
              </w:rPr>
              <w:t xml:space="preserve"> / </w:t>
            </w:r>
            <w:r>
              <w:rPr>
                <w:rFonts w:hint="eastAsia"/>
                <w:sz w:val="24"/>
                <w:szCs w:val="32"/>
              </w:rPr>
              <w:t xml:space="preserve">       元</w:t>
            </w:r>
          </w:p>
          <w:p>
            <w:pPr>
              <w:jc w:val="left"/>
              <w:rPr>
                <w:sz w:val="24"/>
                <w:szCs w:val="32"/>
              </w:rPr>
            </w:pPr>
            <w:r>
              <w:rPr>
                <w:rFonts w:hint="eastAsia"/>
                <w:sz w:val="24"/>
                <w:szCs w:val="32"/>
              </w:rPr>
              <w:t>支付方式：</w:t>
            </w:r>
          </w:p>
          <w:p>
            <w:pPr>
              <w:jc w:val="left"/>
              <w:rPr>
                <w:sz w:val="24"/>
                <w:szCs w:val="32"/>
              </w:rPr>
            </w:pPr>
            <w:r>
              <w:rPr>
                <w:rFonts w:hint="eastAsia"/>
                <w:sz w:val="24"/>
                <w:szCs w:val="32"/>
              </w:rPr>
              <w:sym w:font="Wingdings 2" w:char="0052"/>
            </w:r>
            <w:r>
              <w:rPr>
                <w:rFonts w:hint="eastAsia"/>
                <w:sz w:val="24"/>
                <w:szCs w:val="32"/>
              </w:rPr>
              <w:t xml:space="preserve">转账/电汇 </w:t>
            </w:r>
            <w:r>
              <w:rPr>
                <w:rFonts w:hint="eastAsia"/>
                <w:sz w:val="24"/>
                <w:szCs w:val="32"/>
              </w:rPr>
              <w:sym w:font="Wingdings 2" w:char="0052"/>
            </w:r>
            <w:r>
              <w:rPr>
                <w:rFonts w:hint="eastAsia"/>
                <w:sz w:val="24"/>
                <w:szCs w:val="32"/>
              </w:rPr>
              <w:t xml:space="preserve">支票 </w:t>
            </w:r>
            <w:r>
              <w:rPr>
                <w:rFonts w:hint="eastAsia"/>
                <w:sz w:val="24"/>
                <w:szCs w:val="32"/>
              </w:rPr>
              <w:sym w:font="Wingdings 2" w:char="0052"/>
            </w:r>
            <w:r>
              <w:rPr>
                <w:rFonts w:hint="eastAsia"/>
                <w:sz w:val="24"/>
                <w:szCs w:val="32"/>
              </w:rPr>
              <w:t xml:space="preserve">汇票 </w:t>
            </w:r>
            <w:r>
              <w:rPr>
                <w:rFonts w:hint="eastAsia"/>
                <w:sz w:val="24"/>
                <w:szCs w:val="32"/>
              </w:rPr>
              <w:sym w:font="Wingdings 2" w:char="0052"/>
            </w:r>
            <w:r>
              <w:rPr>
                <w:rFonts w:hint="eastAsia"/>
                <w:sz w:val="24"/>
                <w:szCs w:val="32"/>
              </w:rPr>
              <w:t xml:space="preserve">本票 </w:t>
            </w:r>
            <w:r>
              <w:rPr>
                <w:rFonts w:hint="eastAsia"/>
                <w:sz w:val="24"/>
                <w:szCs w:val="32"/>
              </w:rPr>
              <w:sym w:font="Wingdings 2" w:char="0052"/>
            </w:r>
            <w:r>
              <w:rPr>
                <w:rFonts w:hint="eastAsia"/>
                <w:sz w:val="24"/>
                <w:szCs w:val="32"/>
              </w:rPr>
              <w:t>保函</w:t>
            </w:r>
          </w:p>
          <w:p>
            <w:pPr>
              <w:jc w:val="left"/>
              <w:rPr>
                <w:sz w:val="24"/>
                <w:szCs w:val="32"/>
              </w:rPr>
            </w:pPr>
            <w:r>
              <w:rPr>
                <w:rFonts w:hint="eastAsia"/>
                <w:sz w:val="24"/>
                <w:szCs w:val="32"/>
              </w:rPr>
              <w:t>1）如采用金融机构出具的保函（银行保函），应为银行出具的见索即付无条件保函。</w:t>
            </w:r>
          </w:p>
          <w:p>
            <w:pPr>
              <w:jc w:val="left"/>
              <w:rPr>
                <w:sz w:val="24"/>
                <w:szCs w:val="32"/>
              </w:rPr>
            </w:pPr>
            <w:r>
              <w:rPr>
                <w:rFonts w:hint="eastAsia"/>
                <w:sz w:val="24"/>
                <w:szCs w:val="32"/>
              </w:rPr>
              <w:t>2）如采用担保机构出具的保函（担保机构担保），应为经安徽省地方金融监督管理局审查批准，依法取得融资担保业务经营许可证的融资担保机构出具的无条件保函。</w:t>
            </w:r>
          </w:p>
          <w:p>
            <w:pPr>
              <w:jc w:val="left"/>
              <w:rPr>
                <w:sz w:val="24"/>
                <w:szCs w:val="32"/>
              </w:rPr>
            </w:pPr>
            <w:r>
              <w:rPr>
                <w:rFonts w:hint="eastAsia"/>
                <w:sz w:val="24"/>
                <w:szCs w:val="32"/>
              </w:rPr>
              <w:t xml:space="preserve">收取单位：/        </w:t>
            </w:r>
          </w:p>
          <w:p>
            <w:pPr>
              <w:jc w:val="left"/>
              <w:rPr>
                <w:sz w:val="24"/>
                <w:szCs w:val="32"/>
              </w:rPr>
            </w:pPr>
            <w:r>
              <w:rPr>
                <w:rFonts w:hint="eastAsia"/>
                <w:sz w:val="24"/>
                <w:szCs w:val="32"/>
              </w:rPr>
              <w:t xml:space="preserve">缴纳时间：/        </w:t>
            </w:r>
          </w:p>
          <w:p>
            <w:pPr>
              <w:jc w:val="left"/>
              <w:rPr>
                <w:sz w:val="24"/>
                <w:szCs w:val="32"/>
              </w:rPr>
            </w:pPr>
            <w:r>
              <w:rPr>
                <w:rFonts w:hint="eastAsia"/>
                <w:sz w:val="24"/>
                <w:szCs w:val="32"/>
              </w:rPr>
              <w:t>退还时间：验收合格后/日历日</w:t>
            </w:r>
          </w:p>
          <w:p>
            <w:pPr>
              <w:jc w:val="left"/>
              <w:rPr>
                <w:sz w:val="24"/>
                <w:szCs w:val="32"/>
              </w:rPr>
            </w:pPr>
            <w:r>
              <w:rPr>
                <w:rFonts w:hint="eastAsia"/>
                <w:sz w:val="24"/>
                <w:szCs w:val="32"/>
              </w:rPr>
              <w:t>注意事项：</w:t>
            </w:r>
          </w:p>
          <w:p>
            <w:pPr>
              <w:numPr>
                <w:ilvl w:val="0"/>
                <w:numId w:val="3"/>
              </w:numPr>
              <w:jc w:val="left"/>
              <w:rPr>
                <w:sz w:val="24"/>
                <w:szCs w:val="32"/>
              </w:rPr>
            </w:pPr>
            <w:r>
              <w:rPr>
                <w:rFonts w:hint="eastAsia"/>
                <w:sz w:val="24"/>
                <w:szCs w:val="32"/>
              </w:rPr>
              <w:t>以上各类机构出具的以担保函、保证保险承担责任的方式均须满足无条件见索即付条件。</w:t>
            </w:r>
          </w:p>
          <w:p>
            <w:pPr>
              <w:numPr>
                <w:ilvl w:val="0"/>
                <w:numId w:val="3"/>
              </w:numPr>
              <w:jc w:val="left"/>
              <w:rPr>
                <w:sz w:val="24"/>
                <w:szCs w:val="32"/>
              </w:rPr>
            </w:pPr>
            <w:r>
              <w:rPr>
                <w:rFonts w:hint="eastAsia"/>
                <w:sz w:val="24"/>
                <w:szCs w:val="32"/>
              </w:rPr>
              <w:t>以担保函、保证保险形式缴纳履约保证金的，受益人和收取单位须为采购人。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21</w:t>
            </w:r>
          </w:p>
        </w:tc>
        <w:tc>
          <w:tcPr>
            <w:tcW w:w="3409" w:type="dxa"/>
            <w:vAlign w:val="center"/>
          </w:tcPr>
          <w:p>
            <w:pPr>
              <w:jc w:val="center"/>
              <w:rPr>
                <w:sz w:val="24"/>
                <w:szCs w:val="32"/>
              </w:rPr>
            </w:pPr>
            <w:r>
              <w:rPr>
                <w:rFonts w:hint="eastAsia"/>
                <w:sz w:val="24"/>
                <w:szCs w:val="32"/>
              </w:rPr>
              <w:t>成交服务费</w:t>
            </w:r>
          </w:p>
        </w:tc>
        <w:tc>
          <w:tcPr>
            <w:tcW w:w="3203" w:type="dxa"/>
            <w:vAlign w:val="center"/>
          </w:tcPr>
          <w:p>
            <w:pPr>
              <w:jc w:val="center"/>
              <w:rPr>
                <w:sz w:val="24"/>
                <w:szCs w:val="32"/>
              </w:rPr>
            </w:pPr>
            <w:r>
              <w:rPr>
                <w:rFonts w:hint="eastAsia"/>
                <w:sz w:val="24"/>
                <w:szCs w:val="32"/>
              </w:rPr>
              <w:sym w:font="Wingdings 2" w:char="0052"/>
            </w:r>
            <w:r>
              <w:rPr>
                <w:rFonts w:hint="eastAsia"/>
                <w:sz w:val="24"/>
                <w:szCs w:val="32"/>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22</w:t>
            </w:r>
          </w:p>
        </w:tc>
        <w:tc>
          <w:tcPr>
            <w:tcW w:w="3409" w:type="dxa"/>
            <w:vAlign w:val="center"/>
          </w:tcPr>
          <w:p>
            <w:pPr>
              <w:jc w:val="center"/>
              <w:rPr>
                <w:sz w:val="24"/>
                <w:szCs w:val="32"/>
              </w:rPr>
            </w:pPr>
            <w:r>
              <w:rPr>
                <w:rFonts w:hint="eastAsia"/>
                <w:sz w:val="24"/>
                <w:szCs w:val="32"/>
              </w:rPr>
              <w:t>质疑函递交方式、接收部门、联系电话和通讯地址</w:t>
            </w:r>
          </w:p>
        </w:tc>
        <w:tc>
          <w:tcPr>
            <w:tcW w:w="3203" w:type="dxa"/>
            <w:vAlign w:val="center"/>
          </w:tcPr>
          <w:p>
            <w:pPr>
              <w:jc w:val="left"/>
              <w:rPr>
                <w:sz w:val="24"/>
                <w:szCs w:val="32"/>
              </w:rPr>
            </w:pPr>
            <w:r>
              <w:rPr>
                <w:rFonts w:hint="eastAsia"/>
                <w:sz w:val="24"/>
                <w:szCs w:val="32"/>
              </w:rPr>
              <w:t>递交方式：书面形式</w:t>
            </w:r>
          </w:p>
          <w:p>
            <w:pPr>
              <w:jc w:val="left"/>
              <w:rPr>
                <w:sz w:val="24"/>
                <w:szCs w:val="32"/>
              </w:rPr>
            </w:pPr>
            <w:r>
              <w:rPr>
                <w:rFonts w:hint="eastAsia"/>
                <w:sz w:val="24"/>
                <w:szCs w:val="32"/>
              </w:rPr>
              <w:t>接收部门：合肥市第三十五中学</w:t>
            </w:r>
          </w:p>
          <w:p>
            <w:pPr>
              <w:jc w:val="left"/>
              <w:rPr>
                <w:sz w:val="24"/>
                <w:szCs w:val="32"/>
              </w:rPr>
            </w:pPr>
            <w:r>
              <w:rPr>
                <w:rFonts w:hint="eastAsia"/>
                <w:sz w:val="24"/>
                <w:szCs w:val="32"/>
              </w:rPr>
              <w:t>联系电话：0551-65389674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23</w:t>
            </w:r>
          </w:p>
        </w:tc>
        <w:tc>
          <w:tcPr>
            <w:tcW w:w="3409" w:type="dxa"/>
            <w:vAlign w:val="center"/>
          </w:tcPr>
          <w:p>
            <w:pPr>
              <w:jc w:val="center"/>
              <w:rPr>
                <w:sz w:val="24"/>
                <w:szCs w:val="32"/>
              </w:rPr>
            </w:pPr>
            <w:r>
              <w:rPr>
                <w:rFonts w:hint="eastAsia"/>
                <w:sz w:val="24"/>
                <w:szCs w:val="32"/>
              </w:rPr>
              <w:t>其他内容</w:t>
            </w:r>
          </w:p>
        </w:tc>
        <w:tc>
          <w:tcPr>
            <w:tcW w:w="3203" w:type="dxa"/>
            <w:vAlign w:val="center"/>
          </w:tcPr>
          <w:p>
            <w:pPr>
              <w:jc w:val="center"/>
              <w:rPr>
                <w:sz w:val="24"/>
                <w:szCs w:val="32"/>
              </w:rPr>
            </w:pPr>
            <w:r>
              <w:rPr>
                <w:rFonts w:hint="eastAsia"/>
                <w:sz w:val="24"/>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24</w:t>
            </w:r>
          </w:p>
        </w:tc>
        <w:tc>
          <w:tcPr>
            <w:tcW w:w="3409" w:type="dxa"/>
            <w:vAlign w:val="center"/>
          </w:tcPr>
          <w:p>
            <w:pPr>
              <w:jc w:val="center"/>
              <w:rPr>
                <w:sz w:val="24"/>
                <w:szCs w:val="32"/>
              </w:rPr>
            </w:pPr>
            <w:r>
              <w:rPr>
                <w:rFonts w:hint="eastAsia"/>
                <w:sz w:val="24"/>
                <w:szCs w:val="32"/>
              </w:rPr>
              <w:t>承包方式</w:t>
            </w:r>
          </w:p>
        </w:tc>
        <w:tc>
          <w:tcPr>
            <w:tcW w:w="3203" w:type="dxa"/>
            <w:vAlign w:val="center"/>
          </w:tcPr>
          <w:p>
            <w:pPr>
              <w:jc w:val="center"/>
              <w:rPr>
                <w:sz w:val="24"/>
                <w:szCs w:val="32"/>
              </w:rPr>
            </w:pPr>
            <w:r>
              <w:rPr>
                <w:rFonts w:hint="eastAsia"/>
                <w:sz w:val="24"/>
                <w:szCs w:val="32"/>
              </w:rPr>
              <w:sym w:font="Wingdings 2" w:char="0052"/>
            </w:r>
            <w:r>
              <w:rPr>
                <w:rFonts w:hint="eastAsia"/>
                <w:sz w:val="24"/>
                <w:szCs w:val="32"/>
              </w:rPr>
              <w:t xml:space="preserve">施工总承包  </w:t>
            </w:r>
            <w:r>
              <w:rPr>
                <w:rFonts w:hint="eastAsia"/>
                <w:sz w:val="24"/>
                <w:szCs w:val="32"/>
              </w:rPr>
              <w:sym w:font="Wingdings 2" w:char="00A3"/>
            </w:r>
            <w:r>
              <w:rPr>
                <w:rFonts w:hint="eastAsia"/>
                <w:sz w:val="24"/>
                <w:szCs w:val="32"/>
              </w:rPr>
              <w:t>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25</w:t>
            </w:r>
          </w:p>
        </w:tc>
        <w:tc>
          <w:tcPr>
            <w:tcW w:w="3409" w:type="dxa"/>
            <w:vAlign w:val="center"/>
          </w:tcPr>
          <w:p>
            <w:pPr>
              <w:jc w:val="center"/>
              <w:rPr>
                <w:sz w:val="24"/>
                <w:szCs w:val="32"/>
              </w:rPr>
            </w:pPr>
            <w:r>
              <w:rPr>
                <w:rFonts w:hint="eastAsia"/>
                <w:sz w:val="24"/>
                <w:szCs w:val="32"/>
              </w:rPr>
              <w:t>计价方式</w:t>
            </w:r>
          </w:p>
        </w:tc>
        <w:tc>
          <w:tcPr>
            <w:tcW w:w="3203" w:type="dxa"/>
            <w:vAlign w:val="center"/>
          </w:tcPr>
          <w:p>
            <w:pPr>
              <w:jc w:val="left"/>
              <w:rPr>
                <w:sz w:val="24"/>
                <w:szCs w:val="32"/>
              </w:rPr>
            </w:pPr>
            <w:r>
              <w:rPr>
                <w:rFonts w:hint="eastAsia"/>
                <w:sz w:val="24"/>
                <w:szCs w:val="32"/>
              </w:rPr>
              <w:sym w:font="Wingdings 2" w:char="00A3"/>
            </w:r>
            <w:r>
              <w:rPr>
                <w:rFonts w:hint="eastAsia"/>
                <w:sz w:val="24"/>
                <w:szCs w:val="32"/>
              </w:rPr>
              <w:t>工程量清单综合单价报价法</w:t>
            </w:r>
          </w:p>
          <w:p>
            <w:pPr>
              <w:jc w:val="left"/>
              <w:rPr>
                <w:sz w:val="24"/>
                <w:szCs w:val="32"/>
              </w:rPr>
            </w:pPr>
            <w:r>
              <w:rPr>
                <w:rFonts w:hint="eastAsia"/>
                <w:sz w:val="24"/>
                <w:szCs w:val="32"/>
              </w:rPr>
              <w:sym w:font="Wingdings 2" w:char="0052"/>
            </w:r>
            <w:r>
              <w:rPr>
                <w:rFonts w:hint="eastAsia"/>
                <w:sz w:val="24"/>
                <w:szCs w:val="32"/>
              </w:rPr>
              <w:t>全费用综合单价报价法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26</w:t>
            </w:r>
          </w:p>
        </w:tc>
        <w:tc>
          <w:tcPr>
            <w:tcW w:w="3409" w:type="dxa"/>
            <w:vAlign w:val="center"/>
          </w:tcPr>
          <w:p>
            <w:pPr>
              <w:jc w:val="center"/>
              <w:rPr>
                <w:sz w:val="24"/>
                <w:szCs w:val="32"/>
              </w:rPr>
            </w:pPr>
            <w:r>
              <w:rPr>
                <w:rFonts w:hint="eastAsia"/>
                <w:sz w:val="24"/>
                <w:szCs w:val="32"/>
              </w:rPr>
              <w:t>计划工期</w:t>
            </w:r>
          </w:p>
        </w:tc>
        <w:tc>
          <w:tcPr>
            <w:tcW w:w="3203" w:type="dxa"/>
            <w:vAlign w:val="center"/>
          </w:tcPr>
          <w:p>
            <w:pPr>
              <w:jc w:val="left"/>
              <w:rPr>
                <w:sz w:val="24"/>
                <w:szCs w:val="32"/>
              </w:rPr>
            </w:pPr>
            <w:r>
              <w:rPr>
                <w:rFonts w:hint="eastAsia"/>
                <w:sz w:val="24"/>
                <w:szCs w:val="32"/>
              </w:rPr>
              <w:t>计划工期：7日历天</w:t>
            </w:r>
          </w:p>
          <w:p>
            <w:pPr>
              <w:jc w:val="left"/>
              <w:rPr>
                <w:sz w:val="24"/>
                <w:szCs w:val="32"/>
              </w:rPr>
            </w:pPr>
            <w:r>
              <w:rPr>
                <w:rFonts w:hint="eastAsia"/>
                <w:sz w:val="24"/>
                <w:szCs w:val="32"/>
              </w:rPr>
              <w:t>计划开工日期：具体开工时间以开工令为准。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27</w:t>
            </w:r>
          </w:p>
        </w:tc>
        <w:tc>
          <w:tcPr>
            <w:tcW w:w="3409" w:type="dxa"/>
            <w:vAlign w:val="center"/>
          </w:tcPr>
          <w:p>
            <w:pPr>
              <w:jc w:val="center"/>
              <w:rPr>
                <w:sz w:val="24"/>
                <w:szCs w:val="32"/>
              </w:rPr>
            </w:pPr>
            <w:r>
              <w:rPr>
                <w:rFonts w:hint="eastAsia"/>
                <w:sz w:val="24"/>
                <w:szCs w:val="32"/>
              </w:rPr>
              <w:t>质量标准要求</w:t>
            </w:r>
          </w:p>
        </w:tc>
        <w:tc>
          <w:tcPr>
            <w:tcW w:w="3203" w:type="dxa"/>
            <w:vAlign w:val="center"/>
          </w:tcPr>
          <w:p>
            <w:pPr>
              <w:jc w:val="left"/>
              <w:rPr>
                <w:sz w:val="24"/>
                <w:szCs w:val="32"/>
              </w:rPr>
            </w:pPr>
            <w:r>
              <w:rPr>
                <w:rFonts w:hint="eastAsia"/>
                <w:sz w:val="24"/>
                <w:szCs w:val="32"/>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28</w:t>
            </w:r>
          </w:p>
        </w:tc>
        <w:tc>
          <w:tcPr>
            <w:tcW w:w="3409" w:type="dxa"/>
            <w:vAlign w:val="center"/>
          </w:tcPr>
          <w:p>
            <w:pPr>
              <w:jc w:val="center"/>
              <w:rPr>
                <w:sz w:val="24"/>
                <w:szCs w:val="32"/>
              </w:rPr>
            </w:pPr>
            <w:r>
              <w:rPr>
                <w:rFonts w:hint="eastAsia"/>
                <w:sz w:val="24"/>
                <w:szCs w:val="32"/>
              </w:rPr>
              <w:t>业绩要求说明</w:t>
            </w:r>
          </w:p>
          <w:p>
            <w:pPr>
              <w:jc w:val="center"/>
              <w:rPr>
                <w:sz w:val="24"/>
                <w:szCs w:val="32"/>
              </w:rPr>
            </w:pPr>
            <w:r>
              <w:rPr>
                <w:rFonts w:hint="eastAsia"/>
                <w:sz w:val="24"/>
                <w:szCs w:val="32"/>
              </w:rPr>
              <w:t>（本项目不要求）</w:t>
            </w:r>
          </w:p>
        </w:tc>
        <w:tc>
          <w:tcPr>
            <w:tcW w:w="3203" w:type="dxa"/>
            <w:vAlign w:val="center"/>
          </w:tcPr>
          <w:p>
            <w:pPr>
              <w:jc w:val="left"/>
              <w:rPr>
                <w:sz w:val="24"/>
                <w:szCs w:val="32"/>
              </w:rPr>
            </w:pPr>
            <w:r>
              <w:rPr>
                <w:rFonts w:hint="eastAsia"/>
                <w:sz w:val="24"/>
                <w:szCs w:val="32"/>
              </w:rPr>
              <w:t>本项目将对排名第一的成交候选人经评审小组评审认可的供应商业绩（如要求）、拟任本项目项目经理名称及项目经理业绩（如要求）进行随成交结果公告同时公告。如涉嫌造假，将取消成交资格并上报监督管理部门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29</w:t>
            </w:r>
          </w:p>
        </w:tc>
        <w:tc>
          <w:tcPr>
            <w:tcW w:w="3409" w:type="dxa"/>
            <w:vAlign w:val="center"/>
          </w:tcPr>
          <w:p>
            <w:pPr>
              <w:jc w:val="center"/>
              <w:rPr>
                <w:sz w:val="24"/>
                <w:szCs w:val="32"/>
              </w:rPr>
            </w:pPr>
            <w:r>
              <w:rPr>
                <w:rFonts w:hint="eastAsia"/>
                <w:sz w:val="24"/>
                <w:szCs w:val="32"/>
              </w:rPr>
              <w:t>安全文明要求</w:t>
            </w:r>
          </w:p>
        </w:tc>
        <w:tc>
          <w:tcPr>
            <w:tcW w:w="3203" w:type="dxa"/>
            <w:vAlign w:val="center"/>
          </w:tcPr>
          <w:p>
            <w:pPr>
              <w:jc w:val="left"/>
              <w:rPr>
                <w:sz w:val="24"/>
                <w:szCs w:val="32"/>
              </w:rPr>
            </w:pPr>
            <w:r>
              <w:rPr>
                <w:rFonts w:hint="eastAsia"/>
                <w:sz w:val="24"/>
                <w:szCs w:val="32"/>
              </w:rPr>
              <w:t>必须确保安全文明施工，符合国家和项目所在地现行相关规定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30</w:t>
            </w:r>
          </w:p>
        </w:tc>
        <w:tc>
          <w:tcPr>
            <w:tcW w:w="3409" w:type="dxa"/>
            <w:vAlign w:val="center"/>
          </w:tcPr>
          <w:p>
            <w:pPr>
              <w:jc w:val="center"/>
              <w:rPr>
                <w:sz w:val="24"/>
                <w:szCs w:val="32"/>
              </w:rPr>
            </w:pPr>
            <w:r>
              <w:rPr>
                <w:rFonts w:hint="eastAsia"/>
                <w:sz w:val="24"/>
                <w:szCs w:val="32"/>
              </w:rPr>
              <w:t>总包及分包规定</w:t>
            </w:r>
          </w:p>
        </w:tc>
        <w:tc>
          <w:tcPr>
            <w:tcW w:w="3203" w:type="dxa"/>
            <w:vAlign w:val="center"/>
          </w:tcPr>
          <w:p>
            <w:pPr>
              <w:jc w:val="left"/>
              <w:rPr>
                <w:sz w:val="24"/>
                <w:szCs w:val="32"/>
              </w:rPr>
            </w:pPr>
            <w:r>
              <w:rPr>
                <w:rFonts w:hint="eastAsia"/>
                <w:sz w:val="24"/>
                <w:szCs w:val="32"/>
              </w:rPr>
              <w:t>供应商不得在成交后将工程转包给其它施工单位。</w:t>
            </w:r>
          </w:p>
          <w:p>
            <w:pPr>
              <w:jc w:val="left"/>
              <w:rPr>
                <w:sz w:val="24"/>
                <w:szCs w:val="32"/>
              </w:rPr>
            </w:pPr>
            <w:r>
              <w:rPr>
                <w:rFonts w:hint="eastAsia"/>
                <w:sz w:val="24"/>
                <w:szCs w:val="32"/>
              </w:rPr>
              <w:t>分包情况</w:t>
            </w:r>
          </w:p>
          <w:p>
            <w:pPr>
              <w:jc w:val="left"/>
              <w:rPr>
                <w:sz w:val="24"/>
                <w:szCs w:val="32"/>
              </w:rPr>
            </w:pPr>
            <w:r>
              <w:rPr>
                <w:rFonts w:hint="eastAsia"/>
                <w:sz w:val="24"/>
                <w:szCs w:val="32"/>
              </w:rPr>
              <w:sym w:font="Wingdings 2" w:char="00A3"/>
            </w:r>
            <w:r>
              <w:rPr>
                <w:rFonts w:hint="eastAsia"/>
                <w:sz w:val="24"/>
                <w:szCs w:val="32"/>
              </w:rPr>
              <w:t>允许专业分包，分包项目、内容及分包商须经采购人及监理单位同意和认可</w:t>
            </w:r>
          </w:p>
          <w:p>
            <w:pPr>
              <w:jc w:val="left"/>
              <w:rPr>
                <w:sz w:val="24"/>
                <w:szCs w:val="32"/>
              </w:rPr>
            </w:pPr>
            <w:r>
              <w:rPr>
                <w:rFonts w:hint="eastAsia"/>
                <w:sz w:val="24"/>
                <w:szCs w:val="32"/>
              </w:rPr>
              <w:sym w:font="Wingdings 2" w:char="0052"/>
            </w:r>
            <w:r>
              <w:rPr>
                <w:rFonts w:hint="eastAsia"/>
                <w:sz w:val="24"/>
                <w:szCs w:val="3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31</w:t>
            </w:r>
          </w:p>
        </w:tc>
        <w:tc>
          <w:tcPr>
            <w:tcW w:w="3409" w:type="dxa"/>
            <w:vAlign w:val="center"/>
          </w:tcPr>
          <w:p>
            <w:pPr>
              <w:jc w:val="center"/>
              <w:rPr>
                <w:sz w:val="24"/>
                <w:szCs w:val="32"/>
              </w:rPr>
            </w:pPr>
            <w:r>
              <w:rPr>
                <w:rFonts w:hint="eastAsia"/>
                <w:sz w:val="24"/>
                <w:szCs w:val="32"/>
              </w:rPr>
              <w:t>现场条件</w:t>
            </w:r>
          </w:p>
        </w:tc>
        <w:tc>
          <w:tcPr>
            <w:tcW w:w="3203" w:type="dxa"/>
            <w:vAlign w:val="center"/>
          </w:tcPr>
          <w:p>
            <w:pPr>
              <w:jc w:val="left"/>
              <w:rPr>
                <w:sz w:val="24"/>
                <w:szCs w:val="32"/>
              </w:rPr>
            </w:pPr>
            <w:r>
              <w:rPr>
                <w:rFonts w:hint="eastAsia"/>
                <w:sz w:val="24"/>
                <w:szCs w:val="32"/>
              </w:rPr>
              <w:t>具备开工条件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32</w:t>
            </w:r>
          </w:p>
        </w:tc>
        <w:tc>
          <w:tcPr>
            <w:tcW w:w="3409" w:type="dxa"/>
            <w:vAlign w:val="center"/>
          </w:tcPr>
          <w:p>
            <w:pPr>
              <w:jc w:val="center"/>
              <w:rPr>
                <w:sz w:val="24"/>
                <w:szCs w:val="32"/>
              </w:rPr>
            </w:pPr>
            <w:r>
              <w:rPr>
                <w:rFonts w:hint="eastAsia"/>
                <w:sz w:val="24"/>
                <w:szCs w:val="32"/>
              </w:rPr>
              <w:t>采购人提供的资料</w:t>
            </w:r>
          </w:p>
        </w:tc>
        <w:tc>
          <w:tcPr>
            <w:tcW w:w="3203" w:type="dxa"/>
            <w:vAlign w:val="center"/>
          </w:tcPr>
          <w:p>
            <w:pPr>
              <w:jc w:val="left"/>
              <w:rPr>
                <w:sz w:val="24"/>
                <w:szCs w:val="32"/>
              </w:rPr>
            </w:pPr>
            <w:r>
              <w:rPr>
                <w:rFonts w:hint="eastAsia"/>
                <w:sz w:val="24"/>
                <w:szCs w:val="32"/>
              </w:rPr>
              <w:sym w:font="Wingdings 2" w:char="0052"/>
            </w:r>
            <w:r>
              <w:rPr>
                <w:rFonts w:hint="eastAsia"/>
                <w:sz w:val="24"/>
                <w:szCs w:val="32"/>
              </w:rPr>
              <w:t>招标文件</w:t>
            </w:r>
          </w:p>
          <w:p>
            <w:pPr>
              <w:jc w:val="left"/>
              <w:rPr>
                <w:sz w:val="24"/>
                <w:szCs w:val="32"/>
              </w:rPr>
            </w:pPr>
            <w:r>
              <w:rPr>
                <w:rFonts w:hint="eastAsia"/>
                <w:sz w:val="24"/>
                <w:szCs w:val="32"/>
              </w:rPr>
              <w:sym w:font="Wingdings 2" w:char="0052"/>
            </w:r>
            <w:r>
              <w:rPr>
                <w:rFonts w:hint="eastAsia"/>
                <w:sz w:val="24"/>
                <w:szCs w:val="32"/>
              </w:rPr>
              <w:t>工程量清单</w:t>
            </w:r>
          </w:p>
          <w:p>
            <w:pPr>
              <w:jc w:val="left"/>
              <w:rPr>
                <w:sz w:val="24"/>
                <w:szCs w:val="32"/>
              </w:rPr>
            </w:pPr>
            <w:r>
              <w:rPr>
                <w:rFonts w:hint="eastAsia"/>
                <w:sz w:val="24"/>
                <w:szCs w:val="32"/>
              </w:rPr>
              <w:sym w:font="Wingdings 2" w:char="0052"/>
            </w:r>
            <w:r>
              <w:rPr>
                <w:rFonts w:hint="eastAsia"/>
                <w:sz w:val="24"/>
                <w:szCs w:val="32"/>
              </w:rPr>
              <w:t>最高投标限价（控制价）</w:t>
            </w:r>
          </w:p>
          <w:p>
            <w:pPr>
              <w:jc w:val="left"/>
              <w:rPr>
                <w:sz w:val="24"/>
                <w:szCs w:val="32"/>
              </w:rPr>
            </w:pPr>
            <w:r>
              <w:rPr>
                <w:rFonts w:hint="eastAsia"/>
                <w:sz w:val="24"/>
                <w:szCs w:val="32"/>
              </w:rPr>
              <w:sym w:font="Wingdings 2" w:char="00A3"/>
            </w:r>
            <w:r>
              <w:rPr>
                <w:rFonts w:hint="eastAsia"/>
                <w:sz w:val="24"/>
                <w:szCs w:val="32"/>
              </w:rPr>
              <w:t>电子版图纸</w:t>
            </w:r>
          </w:p>
          <w:p>
            <w:pPr>
              <w:jc w:val="left"/>
              <w:rPr>
                <w:sz w:val="24"/>
                <w:szCs w:val="32"/>
              </w:rPr>
            </w:pPr>
            <w:r>
              <w:rPr>
                <w:rFonts w:hint="eastAsia"/>
                <w:sz w:val="24"/>
                <w:szCs w:val="32"/>
              </w:rPr>
              <w:t>获得方式：</w:t>
            </w:r>
          </w:p>
          <w:p>
            <w:pPr>
              <w:jc w:val="left"/>
              <w:rPr>
                <w:sz w:val="24"/>
                <w:szCs w:val="32"/>
              </w:rPr>
            </w:pPr>
            <w:r>
              <w:rPr>
                <w:rFonts w:hint="eastAsia"/>
                <w:sz w:val="24"/>
                <w:szCs w:val="32"/>
              </w:rPr>
              <w:t>上述资料请供应商在获取招标文件后，自行查阅。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33</w:t>
            </w:r>
          </w:p>
        </w:tc>
        <w:tc>
          <w:tcPr>
            <w:tcW w:w="3409" w:type="dxa"/>
            <w:vAlign w:val="center"/>
          </w:tcPr>
          <w:p>
            <w:pPr>
              <w:jc w:val="center"/>
              <w:rPr>
                <w:sz w:val="24"/>
                <w:szCs w:val="32"/>
              </w:rPr>
            </w:pPr>
            <w:r>
              <w:rPr>
                <w:rFonts w:hint="eastAsia"/>
                <w:sz w:val="24"/>
                <w:szCs w:val="32"/>
              </w:rPr>
              <w:t>工程量清单和最高投标限价（控制价）编制费</w:t>
            </w:r>
          </w:p>
          <w:p>
            <w:pPr>
              <w:jc w:val="center"/>
              <w:rPr>
                <w:sz w:val="24"/>
                <w:szCs w:val="32"/>
              </w:rPr>
            </w:pPr>
            <w:r>
              <w:rPr>
                <w:rFonts w:hint="eastAsia"/>
                <w:sz w:val="24"/>
                <w:szCs w:val="32"/>
              </w:rPr>
              <w:t>（本项目不收取）</w:t>
            </w:r>
          </w:p>
        </w:tc>
        <w:tc>
          <w:tcPr>
            <w:tcW w:w="3203" w:type="dxa"/>
            <w:vAlign w:val="center"/>
          </w:tcPr>
          <w:p>
            <w:pPr>
              <w:jc w:val="left"/>
              <w:rPr>
                <w:sz w:val="24"/>
                <w:szCs w:val="32"/>
              </w:rPr>
            </w:pPr>
            <w:r>
              <w:rPr>
                <w:rFonts w:hint="eastAsia"/>
                <w:sz w:val="24"/>
                <w:szCs w:val="32"/>
              </w:rPr>
              <w:t>工程量清单和最高投标限价（控制价）编制费</w:t>
            </w:r>
          </w:p>
          <w:p>
            <w:pPr>
              <w:jc w:val="left"/>
              <w:rPr>
                <w:sz w:val="24"/>
                <w:szCs w:val="32"/>
              </w:rPr>
            </w:pPr>
            <w:r>
              <w:rPr>
                <w:rFonts w:hint="eastAsia"/>
                <w:sz w:val="24"/>
                <w:szCs w:val="32"/>
              </w:rPr>
              <w:t>1）成交供应商在领取成交通知书前须缴纳工程量清单和最高投标限价（控制价）编制费，可以转账（同城）、电汇（异地）方式。</w:t>
            </w:r>
          </w:p>
          <w:p>
            <w:pPr>
              <w:jc w:val="left"/>
              <w:rPr>
                <w:sz w:val="24"/>
                <w:szCs w:val="32"/>
              </w:rPr>
            </w:pPr>
            <w:r>
              <w:rPr>
                <w:rFonts w:hint="eastAsia"/>
                <w:sz w:val="24"/>
                <w:szCs w:val="32"/>
              </w:rPr>
              <w:t>2）工程量清单和最高投标限价（控制价）编制费：以成交价为计算基数，分包别参照皖价服[2007]86号文件规定的标准的70%收取，不足1000元的按1000元收取。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34</w:t>
            </w:r>
          </w:p>
        </w:tc>
        <w:tc>
          <w:tcPr>
            <w:tcW w:w="3409" w:type="dxa"/>
            <w:vAlign w:val="center"/>
          </w:tcPr>
          <w:p>
            <w:pPr>
              <w:jc w:val="center"/>
              <w:rPr>
                <w:sz w:val="24"/>
                <w:szCs w:val="32"/>
              </w:rPr>
            </w:pPr>
            <w:r>
              <w:rPr>
                <w:rFonts w:hint="eastAsia"/>
                <w:sz w:val="24"/>
                <w:szCs w:val="32"/>
              </w:rPr>
              <w:t>特别提醒</w:t>
            </w:r>
          </w:p>
        </w:tc>
        <w:tc>
          <w:tcPr>
            <w:tcW w:w="3203" w:type="dxa"/>
            <w:vAlign w:val="center"/>
          </w:tcPr>
          <w:p>
            <w:pPr>
              <w:numPr>
                <w:ilvl w:val="0"/>
                <w:numId w:val="4"/>
              </w:numPr>
              <w:jc w:val="left"/>
              <w:rPr>
                <w:sz w:val="24"/>
                <w:szCs w:val="32"/>
              </w:rPr>
            </w:pPr>
            <w:r>
              <w:rPr>
                <w:rFonts w:hint="eastAsia"/>
                <w:sz w:val="24"/>
                <w:szCs w:val="32"/>
              </w:rPr>
              <w:t>供应商参与政府采购，应当诚信守法、公平竞争。如有以提供虚假材料（包括但不限于虚假技术参数响应、虚假业绩、虚假证书、虚假检测报告等）、串通投标、隐瞒失信信息等谋取成交的行为，一经发现，将报监督管理部门严肃查处。</w:t>
            </w:r>
          </w:p>
          <w:p>
            <w:pPr>
              <w:numPr>
                <w:ilvl w:val="0"/>
                <w:numId w:val="4"/>
              </w:numPr>
              <w:jc w:val="left"/>
              <w:rPr>
                <w:sz w:val="24"/>
                <w:szCs w:val="32"/>
              </w:rPr>
            </w:pPr>
            <w:r>
              <w:rPr>
                <w:rFonts w:hint="eastAsia"/>
                <w:sz w:val="24"/>
                <w:szCs w:val="32"/>
              </w:rPr>
              <w:t>工程量清单报价书编制人应为供应商或工程造价咨询单位具有造价执业资格的人员。鉴于现阶段为造价员取消过渡阶段，工程量清单报价书编制人可为造价员，评审过程中不对造价员执业专用章或电子执业章的时间有效性进行评审。</w:t>
            </w:r>
          </w:p>
          <w:p>
            <w:pPr>
              <w:numPr>
                <w:ilvl w:val="0"/>
                <w:numId w:val="4"/>
              </w:numPr>
              <w:jc w:val="left"/>
              <w:rPr>
                <w:sz w:val="24"/>
                <w:szCs w:val="32"/>
              </w:rPr>
            </w:pPr>
            <w:r>
              <w:rPr>
                <w:rFonts w:hint="eastAsia"/>
                <w:sz w:val="24"/>
                <w:szCs w:val="32"/>
              </w:rPr>
              <w:t>本工程在发放工程量清单、最高投标限价（控制价）后，供应商应对工程量清单和最高投标限价（控制价）等数据进行复核。如供应商认为数据有误，应通过书面材料递交采购人。如在规定时间内未提出疑问的，清单和最高投标限价（控制价）中数据将被作为有效数据用于判定最后报价是否低于成本价的依据（清单工程量出现重大错误除外）。网上询问截止时间前若供应商对清单和最高投标限价（控制价）未提出相关疑问，视同认可工程量清单和最高投标限价（控制价）编制合理。成交后，供应商应按其报价完成招标范围和图纸内的全部内容，不得以工程量清单和最高投标限价（控制价）编制存在漏项或数量偏差或不合理提出各种形式的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35</w:t>
            </w:r>
          </w:p>
        </w:tc>
        <w:tc>
          <w:tcPr>
            <w:tcW w:w="3409" w:type="dxa"/>
            <w:vAlign w:val="center"/>
          </w:tcPr>
          <w:p>
            <w:pPr>
              <w:jc w:val="center"/>
              <w:rPr>
                <w:sz w:val="24"/>
                <w:szCs w:val="32"/>
              </w:rPr>
            </w:pPr>
            <w:r>
              <w:rPr>
                <w:rFonts w:hint="eastAsia"/>
                <w:sz w:val="24"/>
                <w:szCs w:val="32"/>
              </w:rPr>
              <w:t>关于联合体参加投标的相关约定（本项目不采用）</w:t>
            </w:r>
          </w:p>
        </w:tc>
        <w:tc>
          <w:tcPr>
            <w:tcW w:w="3203" w:type="dxa"/>
            <w:vAlign w:val="center"/>
          </w:tcPr>
          <w:p>
            <w:pPr>
              <w:numPr>
                <w:ilvl w:val="0"/>
                <w:numId w:val="5"/>
              </w:numPr>
              <w:jc w:val="left"/>
              <w:rPr>
                <w:sz w:val="24"/>
                <w:szCs w:val="32"/>
              </w:rPr>
            </w:pPr>
            <w:r>
              <w:rPr>
                <w:rFonts w:hint="eastAsia"/>
                <w:sz w:val="24"/>
                <w:szCs w:val="32"/>
              </w:rPr>
              <w:t>联合体参加投标的，招标文件获取手续由联合体中任一成员单位办理均可。</w:t>
            </w:r>
          </w:p>
          <w:p>
            <w:pPr>
              <w:numPr>
                <w:ilvl w:val="0"/>
                <w:numId w:val="5"/>
              </w:numPr>
              <w:jc w:val="left"/>
              <w:rPr>
                <w:sz w:val="24"/>
                <w:szCs w:val="32"/>
              </w:rPr>
            </w:pPr>
            <w:r>
              <w:rPr>
                <w:rFonts w:hint="eastAsia"/>
                <w:sz w:val="24"/>
                <w:szCs w:val="32"/>
              </w:rPr>
              <w:t>联合体参加投标的须提供联合协议（见响应文件格式），相关证明材料由供应商根据联合协议分工情况及招标文件要求提供。</w:t>
            </w:r>
          </w:p>
          <w:p>
            <w:pPr>
              <w:numPr>
                <w:ilvl w:val="0"/>
                <w:numId w:val="5"/>
              </w:numPr>
              <w:jc w:val="left"/>
              <w:rPr>
                <w:sz w:val="24"/>
                <w:szCs w:val="32"/>
              </w:rPr>
            </w:pPr>
            <w:r>
              <w:rPr>
                <w:rFonts w:hint="eastAsia"/>
                <w:sz w:val="24"/>
                <w:szCs w:val="32"/>
              </w:rPr>
              <w:t>联合体各成员单位均须提供营业执照（或事业单位法人登记证书）、税务登记证和无重大违法记录声明函、无不良信用记录声明函。注：已办理“三证合一”登记的，响应文件中提供营业执照（或事业单位法人登记证书）扫描件即可。</w:t>
            </w:r>
          </w:p>
          <w:p>
            <w:pPr>
              <w:numPr>
                <w:ilvl w:val="0"/>
                <w:numId w:val="5"/>
              </w:numPr>
              <w:jc w:val="left"/>
              <w:rPr>
                <w:sz w:val="24"/>
                <w:szCs w:val="32"/>
              </w:rPr>
            </w:pPr>
            <w:r>
              <w:rPr>
                <w:rFonts w:hint="eastAsia"/>
                <w:sz w:val="24"/>
                <w:szCs w:val="32"/>
              </w:rPr>
              <w:t>关于联合体缴纳投标保证金（如有）：为简化评审现场投标保证金查询、后期投标保证金退还及合同备案清算手续，投标保证金建议由联合体牵头人足额缴纳至本项目保证金账号。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36</w:t>
            </w:r>
          </w:p>
        </w:tc>
        <w:tc>
          <w:tcPr>
            <w:tcW w:w="3409" w:type="dxa"/>
            <w:vAlign w:val="center"/>
          </w:tcPr>
          <w:p>
            <w:pPr>
              <w:jc w:val="center"/>
              <w:rPr>
                <w:sz w:val="24"/>
                <w:szCs w:val="32"/>
              </w:rPr>
            </w:pPr>
            <w:r>
              <w:rPr>
                <w:rFonts w:hint="eastAsia"/>
                <w:sz w:val="24"/>
                <w:szCs w:val="32"/>
              </w:rPr>
              <w:t>是否允许大中型企业向小微企业分包(本项目不适用）</w:t>
            </w:r>
          </w:p>
        </w:tc>
        <w:tc>
          <w:tcPr>
            <w:tcW w:w="3203" w:type="dxa"/>
            <w:vAlign w:val="center"/>
          </w:tcPr>
          <w:p>
            <w:pPr>
              <w:jc w:val="left"/>
              <w:rPr>
                <w:sz w:val="24"/>
                <w:szCs w:val="32"/>
              </w:rPr>
            </w:pPr>
            <w:r>
              <w:rPr>
                <w:rFonts w:hint="eastAsia"/>
                <w:sz w:val="24"/>
                <w:szCs w:val="32"/>
              </w:rPr>
              <w:t xml:space="preserve">□是 </w:t>
            </w:r>
            <w:r>
              <w:rPr>
                <w:rFonts w:hint="eastAsia"/>
                <w:sz w:val="24"/>
                <w:szCs w:val="32"/>
              </w:rPr>
              <w:sym w:font="Wingdings 2" w:char="0052"/>
            </w:r>
            <w:r>
              <w:rPr>
                <w:rFonts w:hint="eastAsia"/>
                <w:sz w:val="24"/>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37</w:t>
            </w:r>
          </w:p>
        </w:tc>
        <w:tc>
          <w:tcPr>
            <w:tcW w:w="3409" w:type="dxa"/>
            <w:vAlign w:val="center"/>
          </w:tcPr>
          <w:p>
            <w:pPr>
              <w:jc w:val="center"/>
              <w:rPr>
                <w:sz w:val="24"/>
                <w:szCs w:val="32"/>
              </w:rPr>
            </w:pPr>
            <w:r>
              <w:rPr>
                <w:rFonts w:hint="eastAsia"/>
                <w:sz w:val="24"/>
                <w:szCs w:val="32"/>
              </w:rPr>
              <w:t>社保证明材料</w:t>
            </w:r>
          </w:p>
          <w:p>
            <w:pPr>
              <w:jc w:val="center"/>
              <w:rPr>
                <w:sz w:val="24"/>
                <w:szCs w:val="32"/>
              </w:rPr>
            </w:pPr>
            <w:r>
              <w:rPr>
                <w:rFonts w:hint="eastAsia"/>
                <w:sz w:val="24"/>
                <w:szCs w:val="32"/>
              </w:rPr>
              <w:t>（本项目不要求）</w:t>
            </w:r>
          </w:p>
        </w:tc>
        <w:tc>
          <w:tcPr>
            <w:tcW w:w="3203" w:type="dxa"/>
            <w:vAlign w:val="center"/>
          </w:tcPr>
          <w:p>
            <w:pPr>
              <w:jc w:val="left"/>
              <w:rPr>
                <w:sz w:val="24"/>
                <w:szCs w:val="32"/>
              </w:rPr>
            </w:pPr>
            <w:r>
              <w:rPr>
                <w:rFonts w:hint="eastAsia"/>
                <w:sz w:val="24"/>
                <w:szCs w:val="32"/>
              </w:rPr>
              <w:t>本项目招标文件中要求提供的社保证明材料为下述形式之一（响应文件中须提供扫描件）：</w:t>
            </w:r>
          </w:p>
          <w:p>
            <w:pPr>
              <w:numPr>
                <w:ilvl w:val="0"/>
                <w:numId w:val="6"/>
              </w:numPr>
              <w:jc w:val="left"/>
              <w:rPr>
                <w:sz w:val="24"/>
                <w:szCs w:val="32"/>
              </w:rPr>
            </w:pPr>
            <w:r>
              <w:rPr>
                <w:rFonts w:hint="eastAsia"/>
                <w:sz w:val="24"/>
                <w:szCs w:val="32"/>
              </w:rPr>
              <w:t>社保局官方网站查询的缴费记录截图；</w:t>
            </w:r>
          </w:p>
          <w:p>
            <w:pPr>
              <w:numPr>
                <w:ilvl w:val="0"/>
                <w:numId w:val="6"/>
              </w:numPr>
              <w:jc w:val="left"/>
              <w:rPr>
                <w:sz w:val="24"/>
                <w:szCs w:val="32"/>
              </w:rPr>
            </w:pPr>
            <w:r>
              <w:rPr>
                <w:rFonts w:hint="eastAsia"/>
                <w:sz w:val="24"/>
                <w:szCs w:val="32"/>
              </w:rPr>
              <w:t>社保局的书面证明材料；</w:t>
            </w:r>
          </w:p>
          <w:p>
            <w:pPr>
              <w:numPr>
                <w:ilvl w:val="0"/>
                <w:numId w:val="6"/>
              </w:numPr>
              <w:jc w:val="left"/>
              <w:rPr>
                <w:sz w:val="24"/>
                <w:szCs w:val="32"/>
              </w:rPr>
            </w:pPr>
            <w:r>
              <w:rPr>
                <w:rFonts w:hint="eastAsia"/>
                <w:sz w:val="24"/>
                <w:szCs w:val="32"/>
              </w:rPr>
              <w:t>经供应商委托的第三方人力资源服务机构或与供应商有直接隶属关系的机构可以代缴社保，但须提供有关证明材料并经评审小组确认。</w:t>
            </w:r>
          </w:p>
          <w:p>
            <w:pPr>
              <w:numPr>
                <w:ilvl w:val="0"/>
                <w:numId w:val="6"/>
              </w:numPr>
              <w:jc w:val="left"/>
              <w:rPr>
                <w:sz w:val="24"/>
                <w:szCs w:val="32"/>
              </w:rPr>
            </w:pPr>
            <w:r>
              <w:rPr>
                <w:rFonts w:hint="eastAsia"/>
                <w:sz w:val="24"/>
                <w:szCs w:val="32"/>
              </w:rPr>
              <w:t>参与投标的院校，社保证明可以用以下任意一种：</w:t>
            </w:r>
          </w:p>
          <w:p>
            <w:pPr>
              <w:jc w:val="left"/>
              <w:rPr>
                <w:sz w:val="24"/>
                <w:szCs w:val="32"/>
              </w:rPr>
            </w:pPr>
            <w:r>
              <w:rPr>
                <w:rFonts w:hint="eastAsia"/>
                <w:sz w:val="24"/>
                <w:szCs w:val="32"/>
              </w:rPr>
              <w:t>①加盖供应商公章的教师证（须为本单位人员）；</w:t>
            </w:r>
          </w:p>
          <w:p>
            <w:pPr>
              <w:jc w:val="left"/>
              <w:rPr>
                <w:sz w:val="24"/>
                <w:szCs w:val="32"/>
              </w:rPr>
            </w:pPr>
            <w:r>
              <w:rPr>
                <w:rFonts w:hint="eastAsia"/>
                <w:sz w:val="24"/>
                <w:szCs w:val="32"/>
              </w:rPr>
              <w:t>②医保证明材料。</w:t>
            </w:r>
          </w:p>
          <w:p>
            <w:pPr>
              <w:jc w:val="left"/>
              <w:rPr>
                <w:sz w:val="24"/>
                <w:szCs w:val="32"/>
              </w:rPr>
            </w:pPr>
            <w:r>
              <w:rPr>
                <w:rFonts w:hint="eastAsia"/>
                <w:sz w:val="24"/>
                <w:szCs w:val="32"/>
              </w:rPr>
              <w:t>5）其他经评审小组认可的证明材料。</w:t>
            </w:r>
          </w:p>
          <w:p>
            <w:pPr>
              <w:jc w:val="left"/>
              <w:rPr>
                <w:sz w:val="24"/>
                <w:szCs w:val="32"/>
              </w:rPr>
            </w:pPr>
            <w:r>
              <w:rPr>
                <w:rFonts w:hint="eastAsia"/>
                <w:sz w:val="24"/>
                <w:szCs w:val="32"/>
              </w:rPr>
              <w:t>6）法定代表人参与项目的，无需提供社保证明材料，提供身份证明材料即可。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38</w:t>
            </w:r>
          </w:p>
        </w:tc>
        <w:tc>
          <w:tcPr>
            <w:tcW w:w="3409" w:type="dxa"/>
            <w:vAlign w:val="center"/>
          </w:tcPr>
          <w:p>
            <w:pPr>
              <w:jc w:val="center"/>
              <w:rPr>
                <w:sz w:val="24"/>
                <w:szCs w:val="32"/>
              </w:rPr>
            </w:pPr>
            <w:r>
              <w:rPr>
                <w:rFonts w:hint="eastAsia"/>
                <w:sz w:val="24"/>
                <w:szCs w:val="32"/>
              </w:rPr>
              <w:t>重要提示</w:t>
            </w:r>
          </w:p>
        </w:tc>
        <w:tc>
          <w:tcPr>
            <w:tcW w:w="3203" w:type="dxa"/>
            <w:vAlign w:val="center"/>
          </w:tcPr>
          <w:p>
            <w:pPr>
              <w:jc w:val="left"/>
              <w:rPr>
                <w:sz w:val="24"/>
                <w:szCs w:val="32"/>
              </w:rPr>
            </w:pPr>
            <w:r>
              <w:rPr>
                <w:rFonts w:hint="eastAsia"/>
                <w:sz w:val="24"/>
                <w:szCs w:val="32"/>
              </w:rPr>
              <w:t>1）成交供应商应在规定期限内领取《成交通知书》，若成交供应商未在规定期限内领取《成交通知书》，采购人有权取消成交供应商成交资格，并将相关违约行为报送监管部门，实施信用惩戒；</w:t>
            </w:r>
          </w:p>
          <w:p>
            <w:pPr>
              <w:jc w:val="left"/>
              <w:rPr>
                <w:sz w:val="24"/>
                <w:szCs w:val="32"/>
              </w:rPr>
            </w:pPr>
            <w:r>
              <w:rPr>
                <w:rFonts w:hint="eastAsia"/>
                <w:sz w:val="24"/>
                <w:szCs w:val="32"/>
              </w:rPr>
              <w:t>2）成交供应商应在规定期限内提交履约担保并与采购人签订合同，若成交供应商未能在规定期限内提交履约担保或签订合同，采购人有权取消成交供应商成交资格，并将相关违约行为报送监管部门，实施信用惩戒；</w:t>
            </w:r>
          </w:p>
          <w:p>
            <w:pPr>
              <w:jc w:val="left"/>
              <w:rPr>
                <w:sz w:val="24"/>
                <w:szCs w:val="32"/>
              </w:rPr>
            </w:pPr>
            <w:r>
              <w:rPr>
                <w:rFonts w:hint="eastAsia"/>
                <w:sz w:val="24"/>
                <w:szCs w:val="32"/>
              </w:rPr>
              <w:t>3）合同签订后，成交供应商存在规定时间内不组织人员进场开工，不履行合同义务等情况，采购人有权解除合同，并追究违约责任，同时将相关违约行为报送监管部门，记不良行为记录，实施信用惩戒；</w:t>
            </w:r>
          </w:p>
          <w:p>
            <w:pPr>
              <w:jc w:val="left"/>
              <w:rPr>
                <w:sz w:val="24"/>
                <w:szCs w:val="32"/>
              </w:rPr>
            </w:pPr>
            <w:r>
              <w:rPr>
                <w:rFonts w:hint="eastAsia"/>
                <w:sz w:val="24"/>
                <w:szCs w:val="32"/>
              </w:rPr>
              <w:t>4）成交供应商成交后被监管部门查实存在违法行为，不满足成交条件的，由采购人取消其成交资格，并做好项目后续工作；</w:t>
            </w:r>
          </w:p>
          <w:p>
            <w:pPr>
              <w:jc w:val="left"/>
              <w:rPr>
                <w:sz w:val="24"/>
                <w:szCs w:val="32"/>
              </w:rPr>
            </w:pPr>
            <w:r>
              <w:rPr>
                <w:rFonts w:hint="eastAsia"/>
                <w:sz w:val="24"/>
                <w:szCs w:val="32"/>
              </w:rPr>
              <w:t>5）成交供应商在成交项目发生投诉、信访举报案件、履约存在争议时，拒绝协助配合执法部门调查案件的，采购人可以取消其成交资格或解除合同，并追究其违约责任。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39</w:t>
            </w:r>
          </w:p>
        </w:tc>
        <w:tc>
          <w:tcPr>
            <w:tcW w:w="3409" w:type="dxa"/>
            <w:vAlign w:val="center"/>
          </w:tcPr>
          <w:p>
            <w:pPr>
              <w:jc w:val="center"/>
              <w:rPr>
                <w:sz w:val="24"/>
                <w:szCs w:val="32"/>
              </w:rPr>
            </w:pPr>
            <w:r>
              <w:rPr>
                <w:rFonts w:hint="eastAsia"/>
                <w:sz w:val="24"/>
                <w:szCs w:val="32"/>
              </w:rPr>
              <w:t>解释权</w:t>
            </w:r>
          </w:p>
        </w:tc>
        <w:tc>
          <w:tcPr>
            <w:tcW w:w="3203" w:type="dxa"/>
            <w:vAlign w:val="center"/>
          </w:tcPr>
          <w:p>
            <w:pPr>
              <w:jc w:val="left"/>
              <w:rPr>
                <w:sz w:val="24"/>
                <w:szCs w:val="32"/>
              </w:rPr>
            </w:pPr>
            <w:r>
              <w:rPr>
                <w:rFonts w:hint="eastAsia"/>
                <w:sz w:val="24"/>
                <w:szCs w:val="32"/>
              </w:rPr>
              <w:t>1）构成本招标文件的各个组成文件应互为解释，互为说明；</w:t>
            </w:r>
          </w:p>
          <w:p>
            <w:pPr>
              <w:jc w:val="left"/>
              <w:rPr>
                <w:sz w:val="24"/>
                <w:szCs w:val="32"/>
              </w:rPr>
            </w:pPr>
            <w:r>
              <w:rPr>
                <w:rFonts w:hint="eastAsia"/>
                <w:sz w:val="24"/>
                <w:szCs w:val="32"/>
              </w:rPr>
              <w:t>2）同一组成文件中就同一事项的规定或约定不一致的，以编排顺序在后者为准；</w:t>
            </w:r>
          </w:p>
          <w:p>
            <w:pPr>
              <w:jc w:val="left"/>
              <w:rPr>
                <w:sz w:val="24"/>
                <w:szCs w:val="32"/>
              </w:rPr>
            </w:pPr>
            <w:r>
              <w:rPr>
                <w:rFonts w:hint="eastAsia"/>
                <w:sz w:val="24"/>
                <w:szCs w:val="32"/>
              </w:rPr>
              <w:t>3）如有不明确或不一致，构成合同文件组成内容的，以合同文件约定内容为准，且以专用合同条款约定的合同文件优先顺序解释；</w:t>
            </w:r>
          </w:p>
          <w:p>
            <w:pPr>
              <w:jc w:val="left"/>
              <w:rPr>
                <w:sz w:val="24"/>
                <w:szCs w:val="32"/>
              </w:rPr>
            </w:pPr>
            <w:r>
              <w:rPr>
                <w:rFonts w:hint="eastAsia"/>
                <w:sz w:val="24"/>
                <w:szCs w:val="32"/>
              </w:rPr>
              <w:t>4）除招标文件中有特别规定外，仅适用于招标及响应文件提交阶段的规定，按竞争性招标公告、招标邀请、供应商须知、评审方法和标准、响应文件格式的先后顺序解释；</w:t>
            </w:r>
          </w:p>
          <w:p>
            <w:pPr>
              <w:jc w:val="left"/>
              <w:rPr>
                <w:sz w:val="24"/>
                <w:szCs w:val="32"/>
              </w:rPr>
            </w:pPr>
            <w:r>
              <w:rPr>
                <w:rFonts w:hint="eastAsia"/>
                <w:sz w:val="24"/>
                <w:szCs w:val="32"/>
              </w:rPr>
              <w:t>5）按本款前述规定仍不能形成结论的，由采购人负责解释。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10" w:type="dxa"/>
            <w:vAlign w:val="center"/>
          </w:tcPr>
          <w:p>
            <w:pPr>
              <w:jc w:val="center"/>
              <w:rPr>
                <w:sz w:val="24"/>
                <w:szCs w:val="32"/>
              </w:rPr>
            </w:pPr>
            <w:r>
              <w:rPr>
                <w:rFonts w:hint="eastAsia"/>
                <w:sz w:val="24"/>
                <w:szCs w:val="32"/>
              </w:rPr>
              <w:t>40</w:t>
            </w:r>
          </w:p>
        </w:tc>
        <w:tc>
          <w:tcPr>
            <w:tcW w:w="3409" w:type="dxa"/>
            <w:vAlign w:val="center"/>
          </w:tcPr>
          <w:p>
            <w:pPr>
              <w:jc w:val="center"/>
              <w:rPr>
                <w:sz w:val="24"/>
                <w:szCs w:val="32"/>
              </w:rPr>
            </w:pPr>
            <w:r>
              <w:rPr>
                <w:rFonts w:hint="eastAsia"/>
                <w:sz w:val="24"/>
                <w:szCs w:val="32"/>
              </w:rPr>
              <w:t>其他补充说明</w:t>
            </w:r>
          </w:p>
        </w:tc>
        <w:tc>
          <w:tcPr>
            <w:tcW w:w="3203" w:type="dxa"/>
            <w:vAlign w:val="center"/>
          </w:tcPr>
          <w:p>
            <w:pPr>
              <w:jc w:val="left"/>
              <w:rPr>
                <w:rFonts w:ascii="宋体" w:hAnsi="宋体" w:eastAsia="宋体" w:cs="仿宋"/>
                <w:sz w:val="24"/>
              </w:rPr>
            </w:pPr>
            <w:r>
              <w:rPr>
                <w:rFonts w:hint="eastAsia" w:ascii="宋体" w:hAnsi="宋体" w:eastAsia="宋体" w:cs="仿宋"/>
                <w:sz w:val="24"/>
              </w:rPr>
              <w:t>1）付款方式：</w:t>
            </w:r>
            <w:r>
              <w:rPr>
                <w:rFonts w:ascii="宋体" w:hAnsi="宋体" w:eastAsia="宋体"/>
                <w:sz w:val="24"/>
              </w:rPr>
              <w:t>验收合格审计后付清</w:t>
            </w:r>
            <w:r>
              <w:rPr>
                <w:rFonts w:hint="eastAsia" w:ascii="宋体" w:hAnsi="宋体" w:eastAsia="宋体"/>
                <w:sz w:val="24"/>
              </w:rPr>
              <w:t>款项；</w:t>
            </w:r>
          </w:p>
          <w:p>
            <w:pPr>
              <w:jc w:val="left"/>
              <w:rPr>
                <w:sz w:val="24"/>
                <w:szCs w:val="32"/>
              </w:rPr>
            </w:pPr>
            <w:r>
              <w:rPr>
                <w:rFonts w:hint="eastAsia" w:ascii="宋体" w:hAnsi="宋体" w:eastAsia="宋体" w:cs="仿宋"/>
                <w:sz w:val="24"/>
              </w:rPr>
              <w:t>2）投标文件一式贰份。其中正本壹份，副本壹份。如果正本与副本不符，以正本为准。</w:t>
            </w:r>
          </w:p>
        </w:tc>
      </w:tr>
    </w:tbl>
    <w:p>
      <w:pPr>
        <w:rPr>
          <w:sz w:val="24"/>
          <w:szCs w:val="32"/>
        </w:rPr>
      </w:pPr>
    </w:p>
    <w:p>
      <w:pPr>
        <w:rPr>
          <w:sz w:val="24"/>
          <w:szCs w:val="32"/>
        </w:rPr>
      </w:pPr>
      <w:r>
        <w:rPr>
          <w:rFonts w:hint="eastAsia"/>
          <w:sz w:val="24"/>
          <w:szCs w:val="32"/>
        </w:rPr>
        <w:t>二、供应商须知正文</w:t>
      </w:r>
    </w:p>
    <w:p>
      <w:pPr>
        <w:rPr>
          <w:sz w:val="24"/>
          <w:szCs w:val="32"/>
        </w:rPr>
      </w:pPr>
    </w:p>
    <w:p>
      <w:pPr>
        <w:rPr>
          <w:sz w:val="24"/>
          <w:szCs w:val="32"/>
        </w:rPr>
      </w:pPr>
      <w:r>
        <w:rPr>
          <w:rFonts w:hint="eastAsia"/>
          <w:sz w:val="24"/>
          <w:szCs w:val="32"/>
        </w:rPr>
        <w:t>1.适用范围</w:t>
      </w:r>
    </w:p>
    <w:p>
      <w:pPr>
        <w:rPr>
          <w:sz w:val="24"/>
          <w:szCs w:val="32"/>
        </w:rPr>
      </w:pPr>
    </w:p>
    <w:p>
      <w:pPr>
        <w:rPr>
          <w:sz w:val="24"/>
          <w:szCs w:val="32"/>
        </w:rPr>
      </w:pPr>
      <w:r>
        <w:rPr>
          <w:rFonts w:hint="eastAsia"/>
          <w:sz w:val="24"/>
          <w:szCs w:val="32"/>
        </w:rPr>
        <w:t>1.1本招标文件仅适用于本次招标所述的工程项目采购。</w:t>
      </w:r>
    </w:p>
    <w:p>
      <w:pPr>
        <w:rPr>
          <w:sz w:val="24"/>
          <w:szCs w:val="32"/>
        </w:rPr>
      </w:pPr>
    </w:p>
    <w:p>
      <w:pPr>
        <w:rPr>
          <w:sz w:val="24"/>
          <w:szCs w:val="32"/>
        </w:rPr>
      </w:pPr>
      <w:r>
        <w:rPr>
          <w:rFonts w:hint="eastAsia"/>
          <w:sz w:val="24"/>
          <w:szCs w:val="32"/>
        </w:rPr>
        <w:t>2.定义</w:t>
      </w:r>
    </w:p>
    <w:p>
      <w:pPr>
        <w:rPr>
          <w:sz w:val="24"/>
          <w:szCs w:val="32"/>
        </w:rPr>
      </w:pPr>
    </w:p>
    <w:p>
      <w:pPr>
        <w:rPr>
          <w:sz w:val="24"/>
          <w:szCs w:val="32"/>
        </w:rPr>
      </w:pPr>
      <w:r>
        <w:rPr>
          <w:rFonts w:hint="eastAsia"/>
          <w:sz w:val="24"/>
          <w:szCs w:val="32"/>
        </w:rPr>
        <w:t>2.1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pPr>
        <w:rPr>
          <w:sz w:val="24"/>
          <w:szCs w:val="32"/>
        </w:rPr>
      </w:pPr>
    </w:p>
    <w:p>
      <w:pPr>
        <w:rPr>
          <w:sz w:val="24"/>
          <w:szCs w:val="32"/>
        </w:rPr>
      </w:pPr>
      <w:r>
        <w:rPr>
          <w:rFonts w:hint="eastAsia"/>
          <w:sz w:val="24"/>
          <w:szCs w:val="32"/>
        </w:rPr>
        <w:t>2.2时限（年份、月份等）计算：系指从招标之日向前追溯X年/月（“X”为“一”及以后整数）起算。</w:t>
      </w:r>
    </w:p>
    <w:p>
      <w:pPr>
        <w:rPr>
          <w:sz w:val="24"/>
          <w:szCs w:val="32"/>
        </w:rPr>
      </w:pPr>
    </w:p>
    <w:p>
      <w:pPr>
        <w:rPr>
          <w:sz w:val="24"/>
          <w:szCs w:val="32"/>
        </w:rPr>
      </w:pPr>
      <w:r>
        <w:rPr>
          <w:rFonts w:hint="eastAsia"/>
          <w:sz w:val="24"/>
          <w:szCs w:val="32"/>
        </w:rPr>
        <w:t>2.3业绩：业绩系指符合本招标文件规定的与最终用户签订的合同或招标文件要求的相关证明。供应商与其关联公司（如母公司、控股公司、分公司、子公司、同一法定代表人的公司等）之间签订的合同，均不予认可。</w:t>
      </w:r>
    </w:p>
    <w:p>
      <w:pPr>
        <w:rPr>
          <w:sz w:val="24"/>
          <w:szCs w:val="32"/>
        </w:rPr>
      </w:pPr>
    </w:p>
    <w:p>
      <w:pPr>
        <w:rPr>
          <w:sz w:val="24"/>
          <w:szCs w:val="32"/>
        </w:rPr>
      </w:pPr>
      <w:r>
        <w:rPr>
          <w:rFonts w:hint="eastAsia"/>
          <w:sz w:val="24"/>
          <w:szCs w:val="32"/>
        </w:rPr>
        <w:t>3.采购人、采购代理机构及供应商</w:t>
      </w:r>
    </w:p>
    <w:p>
      <w:pPr>
        <w:rPr>
          <w:sz w:val="24"/>
          <w:szCs w:val="32"/>
        </w:rPr>
      </w:pPr>
    </w:p>
    <w:p>
      <w:pPr>
        <w:rPr>
          <w:sz w:val="24"/>
          <w:szCs w:val="32"/>
        </w:rPr>
      </w:pPr>
      <w:r>
        <w:rPr>
          <w:rFonts w:hint="eastAsia"/>
          <w:sz w:val="24"/>
          <w:szCs w:val="32"/>
        </w:rPr>
        <w:t>3.1采购人：是指依法开展政府采购活动的国家机关、事业单位、团体组织。本项目的采购人见供应商须知前附表。</w:t>
      </w:r>
    </w:p>
    <w:p>
      <w:pPr>
        <w:rPr>
          <w:sz w:val="24"/>
          <w:szCs w:val="32"/>
        </w:rPr>
      </w:pPr>
    </w:p>
    <w:p>
      <w:pPr>
        <w:rPr>
          <w:sz w:val="24"/>
          <w:szCs w:val="32"/>
        </w:rPr>
      </w:pPr>
      <w:r>
        <w:rPr>
          <w:rFonts w:hint="eastAsia"/>
          <w:sz w:val="24"/>
          <w:szCs w:val="32"/>
        </w:rPr>
        <w:t>3.2采购代理机构：是指集中采购机构或从事采购代理业务的社会中介机构。本项目的采购代理机构见供应商须知前附表。</w:t>
      </w:r>
    </w:p>
    <w:p>
      <w:pPr>
        <w:rPr>
          <w:sz w:val="24"/>
          <w:szCs w:val="32"/>
        </w:rPr>
      </w:pPr>
    </w:p>
    <w:p>
      <w:pPr>
        <w:rPr>
          <w:sz w:val="24"/>
          <w:szCs w:val="32"/>
        </w:rPr>
      </w:pPr>
      <w:r>
        <w:rPr>
          <w:rFonts w:hint="eastAsia"/>
          <w:sz w:val="24"/>
          <w:szCs w:val="32"/>
        </w:rPr>
        <w:t>3.3政府采购监督管理部门：各级人民政府指定的有关部门依法履行与政府采购活动有关的监督管理职责。本项目的政府采购监督管理部门见供应商须知前附表。</w:t>
      </w:r>
    </w:p>
    <w:p>
      <w:pPr>
        <w:rPr>
          <w:sz w:val="24"/>
          <w:szCs w:val="32"/>
        </w:rPr>
      </w:pPr>
    </w:p>
    <w:p>
      <w:pPr>
        <w:rPr>
          <w:sz w:val="24"/>
          <w:szCs w:val="32"/>
        </w:rPr>
      </w:pPr>
      <w:r>
        <w:rPr>
          <w:rFonts w:hint="eastAsia"/>
          <w:sz w:val="24"/>
          <w:szCs w:val="32"/>
        </w:rPr>
        <w:t>3.4供应商：是指向采购人提供货物、工程或者服务的法人、非法人组织或者自然人。分支机构不得参加政府采购活动，但银行、保险、石油石化、电力、电信等特殊行业除外。本项目的供应商须满足以下条件：</w:t>
      </w:r>
    </w:p>
    <w:p>
      <w:pPr>
        <w:rPr>
          <w:sz w:val="24"/>
          <w:szCs w:val="32"/>
        </w:rPr>
      </w:pPr>
    </w:p>
    <w:p>
      <w:pPr>
        <w:rPr>
          <w:sz w:val="24"/>
          <w:szCs w:val="32"/>
        </w:rPr>
      </w:pPr>
      <w:r>
        <w:rPr>
          <w:rFonts w:hint="eastAsia"/>
          <w:sz w:val="24"/>
          <w:szCs w:val="32"/>
        </w:rPr>
        <w:t>3.4.1在中华人民共和国境内注册，能够独立承担民事责任，有生产或供应能力的本国供应商。</w:t>
      </w:r>
    </w:p>
    <w:p>
      <w:pPr>
        <w:rPr>
          <w:sz w:val="24"/>
          <w:szCs w:val="32"/>
        </w:rPr>
      </w:pPr>
    </w:p>
    <w:p>
      <w:pPr>
        <w:rPr>
          <w:sz w:val="24"/>
          <w:szCs w:val="32"/>
        </w:rPr>
      </w:pPr>
      <w:r>
        <w:rPr>
          <w:rFonts w:hint="eastAsia"/>
          <w:sz w:val="24"/>
          <w:szCs w:val="32"/>
        </w:rPr>
        <w:t>3.4.2具备《中华人民共和国政府采购法》第二十二条关于供应商条件的规定，遵守本项目采购人本级和上级财政部门政府采购的有关规定。</w:t>
      </w:r>
    </w:p>
    <w:p>
      <w:pPr>
        <w:rPr>
          <w:sz w:val="24"/>
          <w:szCs w:val="32"/>
        </w:rPr>
      </w:pPr>
    </w:p>
    <w:p>
      <w:pPr>
        <w:rPr>
          <w:sz w:val="24"/>
          <w:szCs w:val="32"/>
        </w:rPr>
      </w:pPr>
      <w:r>
        <w:rPr>
          <w:rFonts w:hint="eastAsia"/>
          <w:sz w:val="24"/>
          <w:szCs w:val="32"/>
        </w:rPr>
        <w:t>3.4.3以采人认可的方式获得了本项目的招标文件。</w:t>
      </w:r>
    </w:p>
    <w:p>
      <w:pPr>
        <w:rPr>
          <w:sz w:val="24"/>
          <w:szCs w:val="32"/>
        </w:rPr>
      </w:pPr>
    </w:p>
    <w:p>
      <w:pPr>
        <w:rPr>
          <w:sz w:val="24"/>
          <w:szCs w:val="32"/>
        </w:rPr>
      </w:pPr>
      <w:r>
        <w:rPr>
          <w:rFonts w:hint="eastAsia"/>
          <w:sz w:val="24"/>
          <w:szCs w:val="32"/>
        </w:rPr>
        <w:t>3.4.4若供应商须知前附表中规定专门面向中小企业采购的，如供应商提供的工程非中小企业承建的，其响应文件将被认定为响应无效。</w:t>
      </w:r>
    </w:p>
    <w:p>
      <w:pPr>
        <w:rPr>
          <w:sz w:val="24"/>
          <w:szCs w:val="32"/>
        </w:rPr>
      </w:pPr>
    </w:p>
    <w:p>
      <w:pPr>
        <w:rPr>
          <w:sz w:val="24"/>
          <w:szCs w:val="32"/>
        </w:rPr>
      </w:pPr>
      <w:r>
        <w:rPr>
          <w:rFonts w:hint="eastAsia"/>
          <w:sz w:val="24"/>
          <w:szCs w:val="32"/>
        </w:rPr>
        <w:t>3.5若招标公告中允许联合体参加投标，对联合体规定如下：</w:t>
      </w:r>
    </w:p>
    <w:p>
      <w:pPr>
        <w:rPr>
          <w:sz w:val="24"/>
          <w:szCs w:val="32"/>
        </w:rPr>
      </w:pPr>
    </w:p>
    <w:p>
      <w:pPr>
        <w:rPr>
          <w:sz w:val="24"/>
          <w:szCs w:val="32"/>
        </w:rPr>
      </w:pPr>
      <w:r>
        <w:rPr>
          <w:rFonts w:hint="eastAsia"/>
          <w:sz w:val="24"/>
          <w:szCs w:val="32"/>
        </w:rPr>
        <w:t>3.5.1两个以上供应商可以组成一个投标联合体，以一个供应商的身份投标。</w:t>
      </w:r>
    </w:p>
    <w:p>
      <w:pPr>
        <w:rPr>
          <w:sz w:val="24"/>
          <w:szCs w:val="32"/>
        </w:rPr>
      </w:pPr>
    </w:p>
    <w:p>
      <w:pPr>
        <w:rPr>
          <w:sz w:val="24"/>
          <w:szCs w:val="32"/>
        </w:rPr>
      </w:pPr>
      <w:r>
        <w:rPr>
          <w:rFonts w:hint="eastAsia"/>
          <w:sz w:val="24"/>
          <w:szCs w:val="32"/>
        </w:rPr>
        <w:t>3.5.2联合体各方均应符合《中华人民共和国政府采购法》第二十二条规定的条件。</w:t>
      </w:r>
    </w:p>
    <w:p>
      <w:pPr>
        <w:rPr>
          <w:sz w:val="24"/>
          <w:szCs w:val="32"/>
        </w:rPr>
      </w:pPr>
    </w:p>
    <w:p>
      <w:pPr>
        <w:rPr>
          <w:sz w:val="24"/>
          <w:szCs w:val="32"/>
        </w:rPr>
      </w:pPr>
      <w:r>
        <w:rPr>
          <w:rFonts w:hint="eastAsia"/>
          <w:sz w:val="24"/>
          <w:szCs w:val="32"/>
        </w:rPr>
        <w:t>3.5.3采购人根据采购项目对供应商的特殊要求，联合体中至少应当有一方符合相关规定。</w:t>
      </w:r>
    </w:p>
    <w:p>
      <w:pPr>
        <w:rPr>
          <w:sz w:val="24"/>
          <w:szCs w:val="32"/>
        </w:rPr>
      </w:pPr>
    </w:p>
    <w:p>
      <w:pPr>
        <w:rPr>
          <w:sz w:val="24"/>
          <w:szCs w:val="32"/>
        </w:rPr>
      </w:pPr>
      <w:r>
        <w:rPr>
          <w:rFonts w:hint="eastAsia"/>
          <w:sz w:val="24"/>
          <w:szCs w:val="32"/>
        </w:rPr>
        <w:t>3.5.4联合体各方应签订联合协议，明确约定联合体各方承担的工作和相应的责任，并将联合协议作为响应文件的一部分提交。</w:t>
      </w:r>
    </w:p>
    <w:p>
      <w:pPr>
        <w:rPr>
          <w:sz w:val="24"/>
          <w:szCs w:val="32"/>
        </w:rPr>
      </w:pPr>
    </w:p>
    <w:p>
      <w:pPr>
        <w:rPr>
          <w:sz w:val="24"/>
          <w:szCs w:val="32"/>
        </w:rPr>
      </w:pPr>
      <w:r>
        <w:rPr>
          <w:rFonts w:hint="eastAsia"/>
          <w:sz w:val="24"/>
          <w:szCs w:val="32"/>
        </w:rPr>
        <w:t>3.5.5大中型企业、其他自然人、法人或者非法人组织与小型、微型企业组成联合体共同参加投标，联合协议中应写明小型、微型企业的协议合同金额占到联合协议合同总金额的比例。</w:t>
      </w:r>
    </w:p>
    <w:p>
      <w:pPr>
        <w:rPr>
          <w:sz w:val="24"/>
          <w:szCs w:val="32"/>
        </w:rPr>
      </w:pPr>
    </w:p>
    <w:p>
      <w:pPr>
        <w:rPr>
          <w:sz w:val="24"/>
          <w:szCs w:val="32"/>
        </w:rPr>
      </w:pPr>
      <w:r>
        <w:rPr>
          <w:rFonts w:hint="eastAsia"/>
          <w:sz w:val="24"/>
          <w:szCs w:val="32"/>
        </w:rPr>
        <w:t>3.5.6联合体中有同类资质的供应商按照联合体分工承担相同工作的，应当按照资质等级较低的供应商确定资质等级。</w:t>
      </w:r>
    </w:p>
    <w:p>
      <w:pPr>
        <w:rPr>
          <w:sz w:val="24"/>
          <w:szCs w:val="32"/>
        </w:rPr>
      </w:pPr>
    </w:p>
    <w:p>
      <w:pPr>
        <w:rPr>
          <w:sz w:val="24"/>
          <w:szCs w:val="32"/>
        </w:rPr>
      </w:pPr>
      <w:r>
        <w:rPr>
          <w:rFonts w:hint="eastAsia"/>
          <w:sz w:val="24"/>
          <w:szCs w:val="32"/>
        </w:rPr>
        <w:t>3.5.7以联合体形式参加政府采购活动的，联合体各方不得再单独参加或者与其他供应商另外组成联合体参加本项目投标，否则相关响应文件将被认定为响应无效。</w:t>
      </w:r>
    </w:p>
    <w:p>
      <w:pPr>
        <w:rPr>
          <w:sz w:val="24"/>
          <w:szCs w:val="32"/>
        </w:rPr>
      </w:pPr>
    </w:p>
    <w:p>
      <w:pPr>
        <w:rPr>
          <w:sz w:val="24"/>
          <w:szCs w:val="32"/>
        </w:rPr>
      </w:pPr>
      <w:r>
        <w:rPr>
          <w:rFonts w:hint="eastAsia"/>
          <w:sz w:val="24"/>
          <w:szCs w:val="32"/>
        </w:rPr>
        <w:t>3.5.8对联合体参加投标的其他资格要求见供应商资格。</w:t>
      </w:r>
    </w:p>
    <w:p>
      <w:pPr>
        <w:rPr>
          <w:sz w:val="24"/>
          <w:szCs w:val="32"/>
        </w:rPr>
      </w:pPr>
    </w:p>
    <w:p>
      <w:pPr>
        <w:rPr>
          <w:sz w:val="24"/>
          <w:szCs w:val="32"/>
        </w:rPr>
      </w:pPr>
      <w:r>
        <w:rPr>
          <w:rFonts w:hint="eastAsia"/>
          <w:sz w:val="24"/>
          <w:szCs w:val="32"/>
        </w:rPr>
        <w:t>3.6单位负责人为同一人或者存在直接控股、管理关系的不同供应商，不得参加同一合同项下的政府采购活动。否则其相关响应文件将被认定为响应无效。</w:t>
      </w:r>
    </w:p>
    <w:p>
      <w:pPr>
        <w:rPr>
          <w:sz w:val="24"/>
          <w:szCs w:val="32"/>
        </w:rPr>
      </w:pPr>
    </w:p>
    <w:p>
      <w:pPr>
        <w:rPr>
          <w:sz w:val="24"/>
          <w:szCs w:val="32"/>
        </w:rPr>
      </w:pPr>
      <w:r>
        <w:rPr>
          <w:rFonts w:hint="eastAsia"/>
          <w:sz w:val="24"/>
          <w:szCs w:val="32"/>
        </w:rPr>
        <w:t>3.7为本项目提供过整体设计、规范编制或者项目管理、监理、检测等服务的供应商，不得再参加本项目上述服务以外的其他采购活动。否则其响应文件将被认定为响应无效。</w:t>
      </w:r>
    </w:p>
    <w:p>
      <w:pPr>
        <w:rPr>
          <w:sz w:val="24"/>
          <w:szCs w:val="32"/>
        </w:rPr>
      </w:pPr>
    </w:p>
    <w:p>
      <w:pPr>
        <w:rPr>
          <w:sz w:val="24"/>
          <w:szCs w:val="32"/>
        </w:rPr>
      </w:pPr>
      <w:r>
        <w:rPr>
          <w:rFonts w:hint="eastAsia"/>
          <w:sz w:val="24"/>
          <w:szCs w:val="32"/>
        </w:rPr>
        <w:t>4.资金来源</w:t>
      </w:r>
    </w:p>
    <w:p>
      <w:pPr>
        <w:rPr>
          <w:sz w:val="24"/>
          <w:szCs w:val="32"/>
        </w:rPr>
      </w:pPr>
    </w:p>
    <w:p>
      <w:pPr>
        <w:rPr>
          <w:sz w:val="24"/>
          <w:szCs w:val="32"/>
        </w:rPr>
      </w:pPr>
      <w:r>
        <w:rPr>
          <w:rFonts w:hint="eastAsia"/>
          <w:sz w:val="24"/>
          <w:szCs w:val="32"/>
        </w:rPr>
        <w:t>4.1本项目的采购人已获得足以支付本次招标后所签订的合同项下的资金。</w:t>
      </w:r>
    </w:p>
    <w:p>
      <w:pPr>
        <w:rPr>
          <w:sz w:val="24"/>
          <w:szCs w:val="32"/>
        </w:rPr>
      </w:pPr>
    </w:p>
    <w:p>
      <w:pPr>
        <w:rPr>
          <w:sz w:val="24"/>
          <w:szCs w:val="32"/>
        </w:rPr>
      </w:pPr>
      <w:r>
        <w:rPr>
          <w:rFonts w:hint="eastAsia"/>
          <w:sz w:val="24"/>
          <w:szCs w:val="32"/>
        </w:rPr>
        <w:t>4.2项目预算金额或分项（或分包）预算金额见招标邀请。</w:t>
      </w:r>
    </w:p>
    <w:p>
      <w:pPr>
        <w:rPr>
          <w:sz w:val="24"/>
          <w:szCs w:val="32"/>
        </w:rPr>
      </w:pPr>
    </w:p>
    <w:p>
      <w:pPr>
        <w:rPr>
          <w:sz w:val="24"/>
          <w:szCs w:val="32"/>
        </w:rPr>
      </w:pPr>
      <w:r>
        <w:rPr>
          <w:rFonts w:hint="eastAsia"/>
          <w:sz w:val="24"/>
          <w:szCs w:val="32"/>
        </w:rPr>
        <w:t>5.招标费用</w:t>
      </w:r>
    </w:p>
    <w:p>
      <w:pPr>
        <w:rPr>
          <w:sz w:val="24"/>
          <w:szCs w:val="32"/>
        </w:rPr>
      </w:pPr>
    </w:p>
    <w:p>
      <w:pPr>
        <w:rPr>
          <w:sz w:val="24"/>
          <w:szCs w:val="32"/>
        </w:rPr>
      </w:pPr>
      <w:r>
        <w:rPr>
          <w:rFonts w:hint="eastAsia"/>
          <w:sz w:val="24"/>
          <w:szCs w:val="32"/>
        </w:rPr>
        <w:t>不论招标的结果如何，供应商应承担其所有与准备和参加投标有关的费用。</w:t>
      </w:r>
    </w:p>
    <w:p>
      <w:pPr>
        <w:rPr>
          <w:sz w:val="24"/>
          <w:szCs w:val="32"/>
        </w:rPr>
      </w:pPr>
    </w:p>
    <w:p>
      <w:pPr>
        <w:rPr>
          <w:sz w:val="24"/>
          <w:szCs w:val="32"/>
        </w:rPr>
      </w:pPr>
      <w:r>
        <w:rPr>
          <w:rFonts w:hint="eastAsia"/>
          <w:sz w:val="24"/>
          <w:szCs w:val="32"/>
        </w:rPr>
        <w:t>6.适用法律</w:t>
      </w:r>
    </w:p>
    <w:p>
      <w:pPr>
        <w:rPr>
          <w:sz w:val="24"/>
          <w:szCs w:val="32"/>
        </w:rPr>
      </w:pPr>
    </w:p>
    <w:p>
      <w:pPr>
        <w:rPr>
          <w:sz w:val="24"/>
          <w:szCs w:val="32"/>
        </w:rPr>
      </w:pPr>
      <w:r>
        <w:rPr>
          <w:rFonts w:hint="eastAsia"/>
          <w:sz w:val="24"/>
          <w:szCs w:val="32"/>
        </w:rPr>
        <w:t>本项目采购人、供应商、评审小组的相关行为均受《中华人民共和国政府采购法》、《中华人民共和国政府采购法实施条例》及本项目本级和上级财政部门、政府采购监督管理部门的政府采购有关规定的约束，其权利受到上述法律法规的保护。</w:t>
      </w:r>
    </w:p>
    <w:p>
      <w:pPr>
        <w:rPr>
          <w:sz w:val="24"/>
          <w:szCs w:val="32"/>
        </w:rPr>
      </w:pPr>
    </w:p>
    <w:p>
      <w:pPr>
        <w:rPr>
          <w:sz w:val="24"/>
          <w:szCs w:val="32"/>
        </w:rPr>
      </w:pPr>
      <w:r>
        <w:rPr>
          <w:rFonts w:hint="eastAsia"/>
          <w:sz w:val="24"/>
          <w:szCs w:val="32"/>
        </w:rPr>
        <w:t>7.招标文件构成</w:t>
      </w:r>
    </w:p>
    <w:p>
      <w:pPr>
        <w:rPr>
          <w:sz w:val="24"/>
          <w:szCs w:val="32"/>
        </w:rPr>
      </w:pPr>
    </w:p>
    <w:p>
      <w:pPr>
        <w:rPr>
          <w:sz w:val="24"/>
          <w:szCs w:val="32"/>
        </w:rPr>
      </w:pPr>
      <w:r>
        <w:rPr>
          <w:rFonts w:hint="eastAsia"/>
          <w:sz w:val="24"/>
          <w:szCs w:val="32"/>
        </w:rPr>
        <w:t>7.1招标文件包括下列内容：</w:t>
      </w:r>
    </w:p>
    <w:p>
      <w:pPr>
        <w:rPr>
          <w:sz w:val="24"/>
          <w:szCs w:val="32"/>
        </w:rPr>
      </w:pPr>
    </w:p>
    <w:p>
      <w:pPr>
        <w:rPr>
          <w:sz w:val="24"/>
          <w:szCs w:val="32"/>
        </w:rPr>
      </w:pPr>
      <w:r>
        <w:rPr>
          <w:rFonts w:hint="eastAsia"/>
          <w:sz w:val="24"/>
          <w:szCs w:val="32"/>
        </w:rPr>
        <w:t>第一章  招标邀请</w:t>
      </w:r>
    </w:p>
    <w:p>
      <w:pPr>
        <w:rPr>
          <w:sz w:val="24"/>
          <w:szCs w:val="32"/>
        </w:rPr>
      </w:pPr>
    </w:p>
    <w:p>
      <w:pPr>
        <w:rPr>
          <w:sz w:val="24"/>
          <w:szCs w:val="32"/>
        </w:rPr>
      </w:pPr>
      <w:r>
        <w:rPr>
          <w:rFonts w:hint="eastAsia"/>
          <w:sz w:val="24"/>
          <w:szCs w:val="32"/>
        </w:rPr>
        <w:t>第二章  供应商须知</w:t>
      </w:r>
    </w:p>
    <w:p>
      <w:pPr>
        <w:rPr>
          <w:sz w:val="24"/>
          <w:szCs w:val="32"/>
        </w:rPr>
      </w:pPr>
    </w:p>
    <w:p>
      <w:pPr>
        <w:rPr>
          <w:sz w:val="24"/>
          <w:szCs w:val="32"/>
        </w:rPr>
      </w:pPr>
      <w:r>
        <w:rPr>
          <w:rFonts w:hint="eastAsia"/>
          <w:sz w:val="24"/>
          <w:szCs w:val="32"/>
        </w:rPr>
        <w:t>第三章  采购需求</w:t>
      </w:r>
    </w:p>
    <w:p>
      <w:pPr>
        <w:rPr>
          <w:sz w:val="24"/>
          <w:szCs w:val="32"/>
        </w:rPr>
      </w:pPr>
    </w:p>
    <w:p>
      <w:pPr>
        <w:rPr>
          <w:sz w:val="24"/>
          <w:szCs w:val="32"/>
        </w:rPr>
      </w:pPr>
      <w:r>
        <w:rPr>
          <w:rFonts w:hint="eastAsia"/>
          <w:sz w:val="24"/>
          <w:szCs w:val="32"/>
        </w:rPr>
        <w:t>第四章  评审方法和标准</w:t>
      </w:r>
    </w:p>
    <w:p>
      <w:pPr>
        <w:rPr>
          <w:sz w:val="24"/>
          <w:szCs w:val="32"/>
        </w:rPr>
      </w:pPr>
    </w:p>
    <w:p>
      <w:pPr>
        <w:rPr>
          <w:sz w:val="24"/>
          <w:szCs w:val="32"/>
        </w:rPr>
      </w:pPr>
      <w:r>
        <w:rPr>
          <w:rFonts w:hint="eastAsia"/>
          <w:sz w:val="24"/>
          <w:szCs w:val="32"/>
        </w:rPr>
        <w:t>第五章  政府采购合同</w:t>
      </w:r>
    </w:p>
    <w:p>
      <w:pPr>
        <w:rPr>
          <w:sz w:val="24"/>
          <w:szCs w:val="32"/>
        </w:rPr>
      </w:pPr>
    </w:p>
    <w:p>
      <w:pPr>
        <w:rPr>
          <w:sz w:val="24"/>
          <w:szCs w:val="32"/>
        </w:rPr>
      </w:pPr>
      <w:r>
        <w:rPr>
          <w:rFonts w:hint="eastAsia"/>
          <w:sz w:val="24"/>
          <w:szCs w:val="32"/>
        </w:rPr>
        <w:t>第六章  响应文件格式</w:t>
      </w:r>
    </w:p>
    <w:p>
      <w:pPr>
        <w:rPr>
          <w:sz w:val="24"/>
          <w:szCs w:val="32"/>
        </w:rPr>
      </w:pPr>
    </w:p>
    <w:p>
      <w:pPr>
        <w:rPr>
          <w:sz w:val="24"/>
          <w:szCs w:val="32"/>
        </w:rPr>
      </w:pPr>
      <w:r>
        <w:rPr>
          <w:rFonts w:hint="eastAsia"/>
          <w:sz w:val="24"/>
          <w:szCs w:val="32"/>
        </w:rPr>
        <w:t>第七章  政府采购供应商质疑函范本</w:t>
      </w:r>
    </w:p>
    <w:p>
      <w:pPr>
        <w:rPr>
          <w:sz w:val="24"/>
          <w:szCs w:val="32"/>
        </w:rPr>
      </w:pPr>
    </w:p>
    <w:p>
      <w:pPr>
        <w:rPr>
          <w:sz w:val="24"/>
          <w:szCs w:val="32"/>
        </w:rPr>
      </w:pPr>
      <w:r>
        <w:rPr>
          <w:rFonts w:hint="eastAsia"/>
          <w:sz w:val="24"/>
          <w:szCs w:val="32"/>
        </w:rPr>
        <w:t>7.2招标文件中有不一致的，有澄清的部分以最终的澄清更正内容为准。</w:t>
      </w:r>
    </w:p>
    <w:p>
      <w:pPr>
        <w:rPr>
          <w:sz w:val="24"/>
          <w:szCs w:val="32"/>
        </w:rPr>
      </w:pPr>
    </w:p>
    <w:p>
      <w:pPr>
        <w:rPr>
          <w:sz w:val="24"/>
          <w:szCs w:val="32"/>
        </w:rPr>
      </w:pPr>
      <w:r>
        <w:rPr>
          <w:rFonts w:hint="eastAsia"/>
          <w:sz w:val="24"/>
          <w:szCs w:val="32"/>
        </w:rPr>
        <w:t>7.3现场踏勘及相关事项见供应商须知前附表。</w:t>
      </w:r>
    </w:p>
    <w:p>
      <w:pPr>
        <w:rPr>
          <w:sz w:val="24"/>
          <w:szCs w:val="32"/>
        </w:rPr>
      </w:pPr>
    </w:p>
    <w:p>
      <w:pPr>
        <w:rPr>
          <w:sz w:val="24"/>
          <w:szCs w:val="32"/>
        </w:rPr>
      </w:pPr>
      <w:r>
        <w:rPr>
          <w:rFonts w:hint="eastAsia"/>
          <w:sz w:val="24"/>
          <w:szCs w:val="32"/>
        </w:rPr>
        <w:t>7.4供应商应认真阅读招标文件所有的事项、格式、条款和技术规范等。</w:t>
      </w:r>
    </w:p>
    <w:p>
      <w:pPr>
        <w:rPr>
          <w:sz w:val="24"/>
          <w:szCs w:val="32"/>
        </w:rPr>
      </w:pPr>
    </w:p>
    <w:p>
      <w:pPr>
        <w:rPr>
          <w:sz w:val="24"/>
          <w:szCs w:val="32"/>
        </w:rPr>
      </w:pPr>
      <w:r>
        <w:rPr>
          <w:rFonts w:hint="eastAsia"/>
          <w:sz w:val="24"/>
          <w:szCs w:val="32"/>
        </w:rPr>
        <w:t>8.招标文件的澄清与修改</w:t>
      </w:r>
    </w:p>
    <w:p>
      <w:pPr>
        <w:rPr>
          <w:sz w:val="24"/>
          <w:szCs w:val="32"/>
        </w:rPr>
      </w:pPr>
    </w:p>
    <w:p>
      <w:pPr>
        <w:rPr>
          <w:sz w:val="24"/>
          <w:szCs w:val="32"/>
        </w:rPr>
      </w:pPr>
      <w:r>
        <w:rPr>
          <w:rFonts w:hint="eastAsia"/>
          <w:sz w:val="24"/>
          <w:szCs w:val="32"/>
        </w:rPr>
        <w:t>8.1供应商如对招标文件内容有疑问，必须在供应商须知前附表规定的网上询问截止时间前以书面形式提交给采购人。</w:t>
      </w:r>
    </w:p>
    <w:p>
      <w:pPr>
        <w:rPr>
          <w:sz w:val="24"/>
          <w:szCs w:val="32"/>
        </w:rPr>
      </w:pPr>
    </w:p>
    <w:p>
      <w:pPr>
        <w:rPr>
          <w:sz w:val="24"/>
          <w:szCs w:val="32"/>
        </w:rPr>
      </w:pPr>
      <w:r>
        <w:rPr>
          <w:rFonts w:hint="eastAsia"/>
          <w:sz w:val="24"/>
          <w:szCs w:val="32"/>
        </w:rPr>
        <w:t>8.2任何人或任何组织向供应商提供的任何书面或口头资料，未经采购人在网上发布或书面通知，均作无效处理，不得作为招标文件的组成部分。</w:t>
      </w:r>
    </w:p>
    <w:p>
      <w:pPr>
        <w:rPr>
          <w:sz w:val="24"/>
          <w:szCs w:val="32"/>
        </w:rPr>
      </w:pPr>
    </w:p>
    <w:p>
      <w:pPr>
        <w:rPr>
          <w:sz w:val="24"/>
          <w:szCs w:val="32"/>
        </w:rPr>
      </w:pPr>
      <w:r>
        <w:rPr>
          <w:rFonts w:hint="eastAsia"/>
          <w:sz w:val="24"/>
          <w:szCs w:val="32"/>
        </w:rPr>
        <w:t>8.4对于没有提出询问又参与了本项目投标的供应商将被视为完全认同本招标文件（含更正公告的内容）。</w:t>
      </w:r>
    </w:p>
    <w:p>
      <w:pPr>
        <w:rPr>
          <w:sz w:val="24"/>
          <w:szCs w:val="32"/>
        </w:rPr>
      </w:pPr>
    </w:p>
    <w:p>
      <w:pPr>
        <w:rPr>
          <w:sz w:val="24"/>
          <w:szCs w:val="32"/>
        </w:rPr>
      </w:pPr>
      <w:r>
        <w:rPr>
          <w:rFonts w:hint="eastAsia"/>
          <w:sz w:val="24"/>
          <w:szCs w:val="32"/>
        </w:rPr>
        <w:t>9.招标范围及响应文件中标准和计量单位的使用</w:t>
      </w:r>
    </w:p>
    <w:p>
      <w:pPr>
        <w:rPr>
          <w:sz w:val="24"/>
          <w:szCs w:val="32"/>
        </w:rPr>
      </w:pPr>
    </w:p>
    <w:p>
      <w:pPr>
        <w:rPr>
          <w:sz w:val="24"/>
          <w:szCs w:val="32"/>
        </w:rPr>
      </w:pPr>
      <w:r>
        <w:rPr>
          <w:rFonts w:hint="eastAsia"/>
          <w:sz w:val="24"/>
          <w:szCs w:val="32"/>
        </w:rPr>
        <w:t>9.1项目有分包的，供应商可参与其中某一个或多个分包的投标，成交包数详见供应商须知前附表中规定。</w:t>
      </w:r>
    </w:p>
    <w:p>
      <w:pPr>
        <w:rPr>
          <w:sz w:val="24"/>
          <w:szCs w:val="32"/>
        </w:rPr>
      </w:pPr>
    </w:p>
    <w:p>
      <w:pPr>
        <w:rPr>
          <w:sz w:val="24"/>
          <w:szCs w:val="32"/>
        </w:rPr>
      </w:pPr>
      <w:r>
        <w:rPr>
          <w:rFonts w:hint="eastAsia"/>
          <w:sz w:val="24"/>
          <w:szCs w:val="32"/>
        </w:rPr>
        <w:t>9.2无论招标文件中是否要求，供应商所承担工程及伴随的货物和服务均应符合国家强制性标准。</w:t>
      </w:r>
    </w:p>
    <w:p>
      <w:pPr>
        <w:rPr>
          <w:sz w:val="24"/>
          <w:szCs w:val="32"/>
        </w:rPr>
      </w:pPr>
    </w:p>
    <w:p>
      <w:pPr>
        <w:rPr>
          <w:sz w:val="24"/>
          <w:szCs w:val="32"/>
        </w:rPr>
      </w:pPr>
      <w:r>
        <w:rPr>
          <w:rFonts w:hint="eastAsia"/>
          <w:sz w:val="24"/>
          <w:szCs w:val="32"/>
        </w:rPr>
        <w:t>9.3供应商与采购人之间与投标有关的所有往来通知、函件和响应文件均用中文表述。供应商随响应文件提供的证明文件和资料可以为其他语言，但必须附中文译文。翻译的中文资料与外文资料如果出现差异时，以中文为准。</w:t>
      </w:r>
    </w:p>
    <w:p>
      <w:pPr>
        <w:rPr>
          <w:sz w:val="24"/>
          <w:szCs w:val="32"/>
        </w:rPr>
      </w:pPr>
    </w:p>
    <w:p>
      <w:pPr>
        <w:rPr>
          <w:sz w:val="24"/>
          <w:szCs w:val="32"/>
        </w:rPr>
      </w:pPr>
      <w:r>
        <w:rPr>
          <w:rFonts w:hint="eastAsia"/>
          <w:sz w:val="24"/>
          <w:szCs w:val="32"/>
        </w:rPr>
        <w:t>9.4除招标文件中有特殊要求外，响应文件中所使用的计量单位，应采用中华人民共和国法定计量单位。</w:t>
      </w:r>
    </w:p>
    <w:p>
      <w:pPr>
        <w:rPr>
          <w:sz w:val="24"/>
          <w:szCs w:val="32"/>
        </w:rPr>
      </w:pPr>
    </w:p>
    <w:p>
      <w:pPr>
        <w:rPr>
          <w:sz w:val="24"/>
          <w:szCs w:val="32"/>
        </w:rPr>
      </w:pPr>
      <w:r>
        <w:rPr>
          <w:rFonts w:hint="eastAsia"/>
          <w:sz w:val="24"/>
          <w:szCs w:val="32"/>
        </w:rPr>
        <w:t>10.响应文件构成</w:t>
      </w:r>
    </w:p>
    <w:p>
      <w:pPr>
        <w:rPr>
          <w:sz w:val="24"/>
          <w:szCs w:val="32"/>
        </w:rPr>
      </w:pPr>
    </w:p>
    <w:p>
      <w:pPr>
        <w:rPr>
          <w:sz w:val="24"/>
          <w:szCs w:val="32"/>
        </w:rPr>
      </w:pPr>
      <w:r>
        <w:rPr>
          <w:rFonts w:hint="eastAsia"/>
          <w:sz w:val="24"/>
          <w:szCs w:val="32"/>
        </w:rPr>
        <w:t>10.1供应商应完整地按招标文件提供的响应文件格式及要求编写响应文件，具体内容详见第六章响应文件格式的相关内容。</w:t>
      </w:r>
    </w:p>
    <w:p>
      <w:pPr>
        <w:rPr>
          <w:sz w:val="24"/>
          <w:szCs w:val="32"/>
        </w:rPr>
      </w:pPr>
    </w:p>
    <w:p>
      <w:pPr>
        <w:rPr>
          <w:sz w:val="24"/>
          <w:szCs w:val="32"/>
        </w:rPr>
      </w:pPr>
      <w:r>
        <w:rPr>
          <w:rFonts w:hint="eastAsia"/>
          <w:sz w:val="24"/>
          <w:szCs w:val="32"/>
        </w:rPr>
        <w:t>10.2上述文件应按照招标文件规定的格式填写、签署和盖章。</w:t>
      </w:r>
    </w:p>
    <w:p>
      <w:pPr>
        <w:rPr>
          <w:sz w:val="24"/>
          <w:szCs w:val="32"/>
        </w:rPr>
      </w:pPr>
    </w:p>
    <w:p>
      <w:pPr>
        <w:rPr>
          <w:sz w:val="24"/>
          <w:szCs w:val="32"/>
        </w:rPr>
      </w:pPr>
      <w:r>
        <w:rPr>
          <w:rFonts w:hint="eastAsia"/>
          <w:sz w:val="24"/>
          <w:szCs w:val="32"/>
        </w:rPr>
        <w:t>11.证明标的的合格性和符合招标文件规定的技术文件</w:t>
      </w:r>
    </w:p>
    <w:p>
      <w:pPr>
        <w:rPr>
          <w:sz w:val="24"/>
          <w:szCs w:val="32"/>
        </w:rPr>
      </w:pPr>
    </w:p>
    <w:p>
      <w:pPr>
        <w:rPr>
          <w:sz w:val="24"/>
          <w:szCs w:val="32"/>
        </w:rPr>
      </w:pPr>
      <w:r>
        <w:rPr>
          <w:rFonts w:hint="eastAsia"/>
          <w:sz w:val="24"/>
          <w:szCs w:val="32"/>
        </w:rPr>
        <w:t>11.1供应商应提交招标文件要求的证明文件，证明其响应内容符合招标文件规定。该证明文件是响应文件的一部分。</w:t>
      </w:r>
    </w:p>
    <w:p>
      <w:pPr>
        <w:rPr>
          <w:sz w:val="24"/>
          <w:szCs w:val="32"/>
        </w:rPr>
      </w:pPr>
    </w:p>
    <w:p>
      <w:pPr>
        <w:rPr>
          <w:sz w:val="24"/>
          <w:szCs w:val="32"/>
        </w:rPr>
      </w:pPr>
      <w:r>
        <w:rPr>
          <w:rFonts w:hint="eastAsia"/>
          <w:sz w:val="24"/>
          <w:szCs w:val="32"/>
        </w:rPr>
        <w:t>11.2上款所述的证明文件，可以是文字资料、图纸和数据。</w:t>
      </w:r>
    </w:p>
    <w:p>
      <w:pPr>
        <w:rPr>
          <w:sz w:val="24"/>
          <w:szCs w:val="32"/>
        </w:rPr>
      </w:pPr>
    </w:p>
    <w:p>
      <w:pPr>
        <w:rPr>
          <w:sz w:val="24"/>
          <w:szCs w:val="32"/>
        </w:rPr>
      </w:pPr>
      <w:r>
        <w:rPr>
          <w:rFonts w:hint="eastAsia"/>
          <w:sz w:val="24"/>
          <w:szCs w:val="32"/>
        </w:rPr>
        <w:t>11.3本条所指证明文件不包括对招标文件相关部分的文字、图标的复制。</w:t>
      </w:r>
    </w:p>
    <w:p>
      <w:pPr>
        <w:rPr>
          <w:sz w:val="24"/>
          <w:szCs w:val="32"/>
        </w:rPr>
      </w:pPr>
    </w:p>
    <w:p>
      <w:pPr>
        <w:rPr>
          <w:sz w:val="24"/>
          <w:szCs w:val="32"/>
        </w:rPr>
      </w:pPr>
      <w:r>
        <w:rPr>
          <w:rFonts w:hint="eastAsia"/>
          <w:sz w:val="24"/>
          <w:szCs w:val="32"/>
        </w:rPr>
        <w:t>11.4为保证公平公正，除非招标文件另有规定或说明，供应商对同一项目投标时，不得同时提供备选投标方案。</w:t>
      </w:r>
    </w:p>
    <w:p>
      <w:pPr>
        <w:rPr>
          <w:sz w:val="24"/>
          <w:szCs w:val="32"/>
        </w:rPr>
      </w:pPr>
    </w:p>
    <w:p>
      <w:pPr>
        <w:rPr>
          <w:sz w:val="24"/>
          <w:szCs w:val="32"/>
        </w:rPr>
      </w:pPr>
      <w:r>
        <w:rPr>
          <w:rFonts w:hint="eastAsia"/>
          <w:sz w:val="24"/>
          <w:szCs w:val="32"/>
        </w:rPr>
        <w:t>12.报价</w:t>
      </w:r>
    </w:p>
    <w:p>
      <w:pPr>
        <w:rPr>
          <w:sz w:val="24"/>
          <w:szCs w:val="32"/>
        </w:rPr>
      </w:pPr>
    </w:p>
    <w:p>
      <w:pPr>
        <w:rPr>
          <w:sz w:val="24"/>
          <w:szCs w:val="32"/>
        </w:rPr>
      </w:pPr>
      <w:r>
        <w:rPr>
          <w:rFonts w:hint="eastAsia"/>
          <w:sz w:val="24"/>
          <w:szCs w:val="32"/>
        </w:rPr>
        <w:t>12.1供应商的报价应当包括满足本次招标全部内容。所有报价均应以人民币报价，供应商的投标报价应遵守《中华人民共和国价格法》。</w:t>
      </w:r>
    </w:p>
    <w:p>
      <w:pPr>
        <w:rPr>
          <w:sz w:val="24"/>
          <w:szCs w:val="32"/>
        </w:rPr>
      </w:pPr>
    </w:p>
    <w:p>
      <w:pPr>
        <w:rPr>
          <w:sz w:val="24"/>
          <w:szCs w:val="32"/>
        </w:rPr>
      </w:pPr>
      <w:r>
        <w:rPr>
          <w:rFonts w:hint="eastAsia"/>
          <w:sz w:val="24"/>
          <w:szCs w:val="32"/>
        </w:rPr>
        <w:t>12.2供应商应在分项报价表上标明投标工程的单价（如适用）和总价，未标明的视同包含在投标报价中。</w:t>
      </w:r>
    </w:p>
    <w:p>
      <w:pPr>
        <w:rPr>
          <w:sz w:val="24"/>
          <w:szCs w:val="32"/>
        </w:rPr>
      </w:pPr>
    </w:p>
    <w:p>
      <w:pPr>
        <w:rPr>
          <w:sz w:val="24"/>
          <w:szCs w:val="32"/>
        </w:rPr>
      </w:pPr>
      <w:r>
        <w:rPr>
          <w:rFonts w:hint="eastAsia"/>
          <w:sz w:val="24"/>
          <w:szCs w:val="32"/>
        </w:rPr>
        <w:t>12.3最后报价均不得高于招标文件（公告）列明的项目预算、最高投标限价（控制价），否则其响应文件将被认定为响应无效。</w:t>
      </w:r>
    </w:p>
    <w:p>
      <w:pPr>
        <w:rPr>
          <w:sz w:val="24"/>
          <w:szCs w:val="32"/>
        </w:rPr>
      </w:pPr>
    </w:p>
    <w:p>
      <w:pPr>
        <w:rPr>
          <w:sz w:val="24"/>
          <w:szCs w:val="32"/>
        </w:rPr>
      </w:pPr>
      <w:r>
        <w:rPr>
          <w:rFonts w:hint="eastAsia"/>
          <w:sz w:val="24"/>
          <w:szCs w:val="32"/>
        </w:rPr>
        <w:t>12.4报价在合同履行过程中是固定不变的，不得以任何理由予以变更。任何包含价格调整要求的报价，其响应文件将被认定为响应无效。</w:t>
      </w:r>
    </w:p>
    <w:p>
      <w:pPr>
        <w:rPr>
          <w:sz w:val="24"/>
          <w:szCs w:val="32"/>
        </w:rPr>
      </w:pPr>
    </w:p>
    <w:p>
      <w:pPr>
        <w:rPr>
          <w:sz w:val="24"/>
          <w:szCs w:val="32"/>
        </w:rPr>
      </w:pPr>
      <w:r>
        <w:rPr>
          <w:rFonts w:hint="eastAsia"/>
          <w:sz w:val="24"/>
          <w:szCs w:val="32"/>
        </w:rPr>
        <w:t>12.5采购人不接受具有附加条件的报价。</w:t>
      </w:r>
    </w:p>
    <w:p>
      <w:pPr>
        <w:rPr>
          <w:sz w:val="24"/>
          <w:szCs w:val="32"/>
        </w:rPr>
      </w:pPr>
    </w:p>
    <w:p>
      <w:pPr>
        <w:rPr>
          <w:sz w:val="24"/>
          <w:szCs w:val="32"/>
        </w:rPr>
      </w:pPr>
      <w:r>
        <w:rPr>
          <w:rFonts w:hint="eastAsia"/>
          <w:sz w:val="24"/>
          <w:szCs w:val="32"/>
        </w:rPr>
        <w:t>13.投标保证金</w:t>
      </w:r>
    </w:p>
    <w:p>
      <w:pPr>
        <w:rPr>
          <w:sz w:val="24"/>
          <w:szCs w:val="32"/>
        </w:rPr>
      </w:pPr>
    </w:p>
    <w:p>
      <w:pPr>
        <w:rPr>
          <w:sz w:val="24"/>
          <w:szCs w:val="32"/>
        </w:rPr>
      </w:pPr>
      <w:r>
        <w:rPr>
          <w:rFonts w:hint="eastAsia"/>
          <w:sz w:val="24"/>
          <w:szCs w:val="32"/>
        </w:rPr>
        <w:t>13.1供应商应提交供应商须知前附表中规定的投标保证金，并作为其响应文件的一部分。供应商未按规定提交投标保证金的，其响应文件将被认定为响应无效。</w:t>
      </w:r>
    </w:p>
    <w:p>
      <w:pPr>
        <w:rPr>
          <w:sz w:val="24"/>
          <w:szCs w:val="32"/>
        </w:rPr>
      </w:pPr>
    </w:p>
    <w:p>
      <w:pPr>
        <w:rPr>
          <w:sz w:val="24"/>
          <w:szCs w:val="32"/>
        </w:rPr>
      </w:pPr>
      <w:r>
        <w:rPr>
          <w:rFonts w:hint="eastAsia"/>
          <w:sz w:val="24"/>
          <w:szCs w:val="32"/>
        </w:rPr>
        <w:t>13.2供应商请注意：</w:t>
      </w:r>
    </w:p>
    <w:p>
      <w:pPr>
        <w:rPr>
          <w:sz w:val="24"/>
          <w:szCs w:val="32"/>
        </w:rPr>
      </w:pPr>
    </w:p>
    <w:p>
      <w:pPr>
        <w:rPr>
          <w:sz w:val="24"/>
          <w:szCs w:val="32"/>
        </w:rPr>
      </w:pPr>
      <w:r>
        <w:rPr>
          <w:rFonts w:hint="eastAsia"/>
          <w:sz w:val="24"/>
          <w:szCs w:val="32"/>
        </w:rPr>
        <w:t>（1）前次采购失败的，采购人将退还供应商的投标保证金。</w:t>
      </w:r>
    </w:p>
    <w:p>
      <w:pPr>
        <w:rPr>
          <w:sz w:val="24"/>
          <w:szCs w:val="32"/>
        </w:rPr>
      </w:pPr>
    </w:p>
    <w:p>
      <w:pPr>
        <w:rPr>
          <w:sz w:val="24"/>
          <w:szCs w:val="32"/>
        </w:rPr>
      </w:pPr>
      <w:r>
        <w:rPr>
          <w:rFonts w:hint="eastAsia"/>
          <w:sz w:val="24"/>
          <w:szCs w:val="32"/>
        </w:rPr>
        <w:t>（2）凡转账到其他项目虚拟账号或本项目前次公告账号的，其响应文件将被认定为响应无效。</w:t>
      </w:r>
    </w:p>
    <w:p>
      <w:pPr>
        <w:rPr>
          <w:sz w:val="24"/>
          <w:szCs w:val="32"/>
        </w:rPr>
      </w:pPr>
    </w:p>
    <w:p>
      <w:pPr>
        <w:rPr>
          <w:sz w:val="24"/>
          <w:szCs w:val="32"/>
        </w:rPr>
      </w:pPr>
      <w:r>
        <w:rPr>
          <w:rFonts w:hint="eastAsia"/>
          <w:sz w:val="24"/>
          <w:szCs w:val="32"/>
        </w:rPr>
        <w:t>13.3投标保证金缴纳人名称与供应商名称应当一致。除非招标文件另有规定，分公司或子公司代缴投标保证金，视同名称不一致。投标保证金缴纳人名称与供应商名称不一致的，其响应文件将被认定为响应无效。</w:t>
      </w:r>
    </w:p>
    <w:p>
      <w:pPr>
        <w:rPr>
          <w:sz w:val="24"/>
          <w:szCs w:val="32"/>
        </w:rPr>
      </w:pPr>
    </w:p>
    <w:p>
      <w:pPr>
        <w:rPr>
          <w:sz w:val="24"/>
          <w:szCs w:val="32"/>
        </w:rPr>
      </w:pPr>
      <w:r>
        <w:rPr>
          <w:rFonts w:hint="eastAsia"/>
          <w:sz w:val="24"/>
          <w:szCs w:val="32"/>
        </w:rPr>
        <w:t>13.4联合体参加投标的，可以由联合体中的一方或者共同提交投标保证金。以一方名义提交投标保证金的，对联合体各方均具有约束力。</w:t>
      </w:r>
    </w:p>
    <w:p>
      <w:pPr>
        <w:rPr>
          <w:sz w:val="24"/>
          <w:szCs w:val="32"/>
        </w:rPr>
      </w:pPr>
    </w:p>
    <w:p>
      <w:pPr>
        <w:rPr>
          <w:sz w:val="24"/>
          <w:szCs w:val="32"/>
        </w:rPr>
      </w:pPr>
      <w:r>
        <w:rPr>
          <w:rFonts w:hint="eastAsia"/>
          <w:sz w:val="24"/>
          <w:szCs w:val="32"/>
        </w:rPr>
        <w:t>13.5采购人将在成交通知书发出后五个工作日内退还未成交供应商的投标保证金，在采购合同签订后五个工作日内退还成交供应商的投标保证金；</w:t>
      </w:r>
    </w:p>
    <w:p>
      <w:pPr>
        <w:rPr>
          <w:sz w:val="24"/>
          <w:szCs w:val="32"/>
        </w:rPr>
      </w:pPr>
    </w:p>
    <w:p>
      <w:pPr>
        <w:rPr>
          <w:sz w:val="24"/>
          <w:szCs w:val="32"/>
        </w:rPr>
      </w:pPr>
      <w:r>
        <w:rPr>
          <w:rFonts w:hint="eastAsia"/>
          <w:sz w:val="24"/>
          <w:szCs w:val="32"/>
        </w:rPr>
        <w:t>13.6因供应商自身原因导致无法及时退还的，采购人将不承担相应责任。</w:t>
      </w:r>
    </w:p>
    <w:p>
      <w:pPr>
        <w:rPr>
          <w:sz w:val="24"/>
          <w:szCs w:val="32"/>
        </w:rPr>
      </w:pPr>
    </w:p>
    <w:p>
      <w:pPr>
        <w:rPr>
          <w:sz w:val="24"/>
          <w:szCs w:val="32"/>
        </w:rPr>
      </w:pPr>
      <w:r>
        <w:rPr>
          <w:rFonts w:hint="eastAsia"/>
          <w:sz w:val="24"/>
          <w:szCs w:val="32"/>
        </w:rPr>
        <w:t>13.7有下列情形之一的，投标保证金不予退还：</w:t>
      </w:r>
    </w:p>
    <w:p>
      <w:pPr>
        <w:rPr>
          <w:sz w:val="24"/>
          <w:szCs w:val="32"/>
        </w:rPr>
      </w:pPr>
    </w:p>
    <w:p>
      <w:pPr>
        <w:rPr>
          <w:sz w:val="24"/>
          <w:szCs w:val="32"/>
        </w:rPr>
      </w:pPr>
      <w:r>
        <w:rPr>
          <w:rFonts w:hint="eastAsia"/>
          <w:sz w:val="24"/>
          <w:szCs w:val="32"/>
        </w:rPr>
        <w:t>（1）供应商在提交响应文件截止时间后撤回响应文件的；</w:t>
      </w:r>
    </w:p>
    <w:p>
      <w:pPr>
        <w:rPr>
          <w:sz w:val="24"/>
          <w:szCs w:val="32"/>
        </w:rPr>
      </w:pPr>
    </w:p>
    <w:p>
      <w:pPr>
        <w:rPr>
          <w:sz w:val="24"/>
          <w:szCs w:val="32"/>
        </w:rPr>
      </w:pPr>
      <w:r>
        <w:rPr>
          <w:rFonts w:hint="eastAsia"/>
          <w:sz w:val="24"/>
          <w:szCs w:val="32"/>
        </w:rPr>
        <w:t>（2）供应商在响应文件中提供虚假材料的；</w:t>
      </w:r>
    </w:p>
    <w:p>
      <w:pPr>
        <w:rPr>
          <w:sz w:val="24"/>
          <w:szCs w:val="32"/>
        </w:rPr>
      </w:pPr>
    </w:p>
    <w:p>
      <w:pPr>
        <w:rPr>
          <w:sz w:val="24"/>
          <w:szCs w:val="32"/>
        </w:rPr>
      </w:pPr>
      <w:r>
        <w:rPr>
          <w:rFonts w:hint="eastAsia"/>
          <w:sz w:val="24"/>
          <w:szCs w:val="32"/>
        </w:rPr>
        <w:t>（3）除因不可抗力或招标文件认可的情形以外，成交供应商不与采购人签订合同的；</w:t>
      </w:r>
    </w:p>
    <w:p>
      <w:pPr>
        <w:rPr>
          <w:sz w:val="24"/>
          <w:szCs w:val="32"/>
        </w:rPr>
      </w:pPr>
    </w:p>
    <w:p>
      <w:pPr>
        <w:rPr>
          <w:sz w:val="24"/>
          <w:szCs w:val="32"/>
        </w:rPr>
      </w:pPr>
      <w:r>
        <w:rPr>
          <w:rFonts w:hint="eastAsia"/>
          <w:sz w:val="24"/>
          <w:szCs w:val="32"/>
        </w:rPr>
        <w:t>（4）供应商与采购人、其他供应商恶意串通的；</w:t>
      </w:r>
    </w:p>
    <w:p>
      <w:pPr>
        <w:rPr>
          <w:sz w:val="24"/>
          <w:szCs w:val="32"/>
        </w:rPr>
      </w:pPr>
    </w:p>
    <w:p>
      <w:pPr>
        <w:rPr>
          <w:sz w:val="24"/>
          <w:szCs w:val="32"/>
        </w:rPr>
      </w:pPr>
      <w:r>
        <w:rPr>
          <w:rFonts w:hint="eastAsia"/>
          <w:sz w:val="24"/>
          <w:szCs w:val="32"/>
        </w:rPr>
        <w:t>（5）供应商须知前附表中规定的其他不予退还投标保证金的情形。</w:t>
      </w:r>
    </w:p>
    <w:p>
      <w:pPr>
        <w:rPr>
          <w:sz w:val="24"/>
          <w:szCs w:val="32"/>
        </w:rPr>
      </w:pPr>
    </w:p>
    <w:p>
      <w:pPr>
        <w:rPr>
          <w:sz w:val="24"/>
          <w:szCs w:val="32"/>
        </w:rPr>
      </w:pPr>
      <w:r>
        <w:rPr>
          <w:rFonts w:hint="eastAsia"/>
          <w:sz w:val="24"/>
          <w:szCs w:val="32"/>
        </w:rPr>
        <w:t>注：如投标保证金采用第二类、第三类形式，出现以上情形的，由受益人向开立人申请索赔。</w:t>
      </w:r>
    </w:p>
    <w:p>
      <w:pPr>
        <w:rPr>
          <w:sz w:val="24"/>
          <w:szCs w:val="32"/>
        </w:rPr>
      </w:pPr>
    </w:p>
    <w:p>
      <w:pPr>
        <w:rPr>
          <w:sz w:val="24"/>
          <w:szCs w:val="32"/>
        </w:rPr>
      </w:pPr>
      <w:r>
        <w:rPr>
          <w:rFonts w:hint="eastAsia"/>
          <w:sz w:val="24"/>
          <w:szCs w:val="32"/>
        </w:rPr>
        <w:t>14.招标有效期</w:t>
      </w:r>
    </w:p>
    <w:p>
      <w:pPr>
        <w:rPr>
          <w:sz w:val="24"/>
          <w:szCs w:val="32"/>
        </w:rPr>
      </w:pPr>
    </w:p>
    <w:p>
      <w:pPr>
        <w:rPr>
          <w:sz w:val="24"/>
          <w:szCs w:val="32"/>
        </w:rPr>
      </w:pPr>
      <w:r>
        <w:rPr>
          <w:rFonts w:hint="eastAsia"/>
          <w:sz w:val="24"/>
          <w:szCs w:val="32"/>
        </w:rPr>
        <w:t>14.1招标有效期为从响应文件提交截止之日算起的日历天数，招标有效期详见供应商须知前附表。</w:t>
      </w:r>
    </w:p>
    <w:p>
      <w:pPr>
        <w:rPr>
          <w:sz w:val="24"/>
          <w:szCs w:val="32"/>
        </w:rPr>
      </w:pPr>
    </w:p>
    <w:p>
      <w:pPr>
        <w:rPr>
          <w:sz w:val="24"/>
          <w:szCs w:val="32"/>
        </w:rPr>
      </w:pPr>
      <w:r>
        <w:rPr>
          <w:rFonts w:hint="eastAsia"/>
          <w:sz w:val="24"/>
          <w:szCs w:val="32"/>
        </w:rPr>
        <w:t>14.2在投标有效期内，供应商的投标保持有效，供应商不得要求撤销或修改其响应文件。投标有效期不满足要求的响应，其响应文件将被认定为响应无效。</w:t>
      </w:r>
    </w:p>
    <w:p>
      <w:pPr>
        <w:rPr>
          <w:sz w:val="24"/>
          <w:szCs w:val="32"/>
        </w:rPr>
      </w:pPr>
    </w:p>
    <w:p>
      <w:pPr>
        <w:rPr>
          <w:sz w:val="24"/>
          <w:szCs w:val="32"/>
        </w:rPr>
      </w:pPr>
      <w:r>
        <w:rPr>
          <w:rFonts w:hint="eastAsia"/>
          <w:sz w:val="24"/>
          <w:szCs w:val="32"/>
        </w:rPr>
        <w:t>14.3为保证有充分时间签订合同，采购人可根据实际情况，在原投标有效期截止之前，要求供应商延长投标有效期。接受该要求的供应商将不会被要求和允许修正其响应文件。供应商可以拒绝延长投标有效期的要求，且不承担任何责任。上述要求和答复都应以书面形式提交。</w:t>
      </w:r>
    </w:p>
    <w:p>
      <w:pPr>
        <w:rPr>
          <w:sz w:val="24"/>
          <w:szCs w:val="32"/>
        </w:rPr>
      </w:pPr>
    </w:p>
    <w:p>
      <w:pPr>
        <w:rPr>
          <w:sz w:val="24"/>
          <w:szCs w:val="32"/>
        </w:rPr>
      </w:pPr>
      <w:r>
        <w:rPr>
          <w:rFonts w:hint="eastAsia"/>
          <w:sz w:val="24"/>
          <w:szCs w:val="32"/>
        </w:rPr>
        <w:t>15.响应文件的制作</w:t>
      </w:r>
    </w:p>
    <w:p>
      <w:pPr>
        <w:rPr>
          <w:sz w:val="24"/>
          <w:szCs w:val="32"/>
        </w:rPr>
      </w:pPr>
    </w:p>
    <w:p>
      <w:pPr>
        <w:rPr>
          <w:sz w:val="24"/>
          <w:szCs w:val="32"/>
        </w:rPr>
      </w:pPr>
      <w:r>
        <w:rPr>
          <w:rFonts w:hint="eastAsia"/>
          <w:sz w:val="24"/>
          <w:szCs w:val="32"/>
        </w:rPr>
        <w:t>15.1因供应商自身原因而导致响应文件无效的，供应商自行承担由此导致的全部责任。</w:t>
      </w:r>
    </w:p>
    <w:p>
      <w:pPr>
        <w:rPr>
          <w:sz w:val="24"/>
          <w:szCs w:val="32"/>
        </w:rPr>
      </w:pPr>
    </w:p>
    <w:p>
      <w:pPr>
        <w:rPr>
          <w:sz w:val="24"/>
          <w:szCs w:val="32"/>
        </w:rPr>
      </w:pPr>
      <w:r>
        <w:rPr>
          <w:rFonts w:hint="eastAsia"/>
          <w:sz w:val="24"/>
          <w:szCs w:val="32"/>
        </w:rPr>
        <w:t>15.2招标现场提交的其他材料要求详见供应商须知前附表。</w:t>
      </w:r>
    </w:p>
    <w:p>
      <w:pPr>
        <w:rPr>
          <w:sz w:val="24"/>
          <w:szCs w:val="32"/>
        </w:rPr>
      </w:pPr>
    </w:p>
    <w:p>
      <w:pPr>
        <w:rPr>
          <w:sz w:val="24"/>
          <w:szCs w:val="32"/>
        </w:rPr>
      </w:pPr>
      <w:r>
        <w:rPr>
          <w:rFonts w:hint="eastAsia"/>
          <w:sz w:val="24"/>
          <w:szCs w:val="32"/>
        </w:rPr>
        <w:t>16.响应文件提交截止时间</w:t>
      </w:r>
    </w:p>
    <w:p>
      <w:pPr>
        <w:rPr>
          <w:sz w:val="24"/>
          <w:szCs w:val="32"/>
        </w:rPr>
      </w:pPr>
    </w:p>
    <w:p>
      <w:pPr>
        <w:rPr>
          <w:sz w:val="24"/>
          <w:szCs w:val="32"/>
        </w:rPr>
      </w:pPr>
      <w:r>
        <w:rPr>
          <w:rFonts w:hint="eastAsia"/>
          <w:sz w:val="24"/>
          <w:szCs w:val="32"/>
        </w:rPr>
        <w:t>16.1供应商应在供应商须知前附表中规定的响应文件提交截止时间前，提交纸质版响应文件。</w:t>
      </w:r>
    </w:p>
    <w:p>
      <w:pPr>
        <w:rPr>
          <w:sz w:val="24"/>
          <w:szCs w:val="32"/>
        </w:rPr>
      </w:pPr>
    </w:p>
    <w:p>
      <w:pPr>
        <w:rPr>
          <w:sz w:val="24"/>
          <w:szCs w:val="32"/>
        </w:rPr>
      </w:pPr>
      <w:r>
        <w:rPr>
          <w:rFonts w:hint="eastAsia"/>
          <w:sz w:val="24"/>
          <w:szCs w:val="32"/>
        </w:rPr>
        <w:t>16.2采购人延迟响应文件提交截止时间的。在此情况下，采购人、供应商受响应文件提交截止时间制约的所有权利和义务均应延长至新的截止时间。</w:t>
      </w:r>
    </w:p>
    <w:p>
      <w:pPr>
        <w:rPr>
          <w:sz w:val="24"/>
          <w:szCs w:val="32"/>
        </w:rPr>
      </w:pPr>
    </w:p>
    <w:p>
      <w:pPr>
        <w:rPr>
          <w:sz w:val="24"/>
          <w:szCs w:val="32"/>
        </w:rPr>
      </w:pPr>
      <w:r>
        <w:rPr>
          <w:rFonts w:hint="eastAsia"/>
          <w:sz w:val="24"/>
          <w:szCs w:val="32"/>
        </w:rPr>
        <w:t>17.评审小组</w:t>
      </w:r>
    </w:p>
    <w:p>
      <w:pPr>
        <w:rPr>
          <w:sz w:val="24"/>
          <w:szCs w:val="32"/>
        </w:rPr>
      </w:pPr>
    </w:p>
    <w:p>
      <w:pPr>
        <w:rPr>
          <w:sz w:val="24"/>
          <w:szCs w:val="32"/>
        </w:rPr>
      </w:pPr>
      <w:r>
        <w:rPr>
          <w:rFonts w:hint="eastAsia"/>
          <w:sz w:val="24"/>
          <w:szCs w:val="32"/>
        </w:rPr>
        <w:t>17.1本项目将依法组建评审小组，评审小组成员由3人以上单数组成，评审小组及其成员应当依照政府采购的有关规定履行相关职责和义务。</w:t>
      </w:r>
    </w:p>
    <w:p>
      <w:pPr>
        <w:rPr>
          <w:sz w:val="24"/>
          <w:szCs w:val="32"/>
        </w:rPr>
      </w:pPr>
    </w:p>
    <w:p>
      <w:pPr>
        <w:rPr>
          <w:sz w:val="24"/>
          <w:szCs w:val="32"/>
        </w:rPr>
      </w:pPr>
      <w:r>
        <w:rPr>
          <w:rFonts w:hint="eastAsia"/>
          <w:sz w:val="24"/>
          <w:szCs w:val="32"/>
        </w:rPr>
        <w:t>17.2评审小组依法对响应文件进行评审，并根据招标文件规定的程序、评定成交的标准等事项与实质性响应招标文件要求的供应商进行评审。</w:t>
      </w:r>
    </w:p>
    <w:p>
      <w:pPr>
        <w:rPr>
          <w:sz w:val="24"/>
          <w:szCs w:val="32"/>
        </w:rPr>
      </w:pPr>
    </w:p>
    <w:p>
      <w:pPr>
        <w:rPr>
          <w:sz w:val="24"/>
          <w:szCs w:val="32"/>
        </w:rPr>
      </w:pPr>
      <w:r>
        <w:rPr>
          <w:rFonts w:hint="eastAsia"/>
          <w:sz w:val="24"/>
          <w:szCs w:val="32"/>
        </w:rPr>
        <w:t>17.3评审小组应当从质量和服务均能满足招标文件实质性响应要求的供应商中，按照评审方法和标准推荐成交候选供应商，并编写评审报告。</w:t>
      </w:r>
    </w:p>
    <w:p>
      <w:pPr>
        <w:rPr>
          <w:sz w:val="24"/>
          <w:szCs w:val="32"/>
        </w:rPr>
      </w:pPr>
    </w:p>
    <w:p>
      <w:pPr>
        <w:rPr>
          <w:sz w:val="24"/>
          <w:szCs w:val="32"/>
        </w:rPr>
      </w:pPr>
      <w:r>
        <w:rPr>
          <w:rFonts w:hint="eastAsia"/>
          <w:sz w:val="24"/>
          <w:szCs w:val="32"/>
        </w:rPr>
        <w:t>18.响应文件的评审</w:t>
      </w:r>
    </w:p>
    <w:p>
      <w:pPr>
        <w:rPr>
          <w:sz w:val="24"/>
          <w:szCs w:val="32"/>
        </w:rPr>
      </w:pPr>
    </w:p>
    <w:p>
      <w:pPr>
        <w:rPr>
          <w:sz w:val="24"/>
          <w:szCs w:val="32"/>
        </w:rPr>
      </w:pPr>
      <w:r>
        <w:rPr>
          <w:rFonts w:hint="eastAsia"/>
          <w:sz w:val="24"/>
          <w:szCs w:val="32"/>
        </w:rPr>
        <w:t>18.1采购人将在供应商须知前附表规定的时间和地点组织评审。</w:t>
      </w:r>
    </w:p>
    <w:p>
      <w:pPr>
        <w:rPr>
          <w:sz w:val="24"/>
          <w:szCs w:val="32"/>
        </w:rPr>
      </w:pPr>
    </w:p>
    <w:p>
      <w:pPr>
        <w:rPr>
          <w:sz w:val="24"/>
          <w:szCs w:val="32"/>
        </w:rPr>
      </w:pPr>
      <w:r>
        <w:rPr>
          <w:rFonts w:hint="eastAsia"/>
          <w:sz w:val="24"/>
          <w:szCs w:val="32"/>
        </w:rPr>
        <w:t>18.2招标活动采用综合评分法评审。</w:t>
      </w:r>
    </w:p>
    <w:p>
      <w:pPr>
        <w:rPr>
          <w:sz w:val="24"/>
          <w:szCs w:val="32"/>
        </w:rPr>
      </w:pPr>
    </w:p>
    <w:p>
      <w:pPr>
        <w:rPr>
          <w:sz w:val="24"/>
          <w:szCs w:val="32"/>
        </w:rPr>
      </w:pPr>
      <w:r>
        <w:rPr>
          <w:rFonts w:hint="eastAsia"/>
          <w:sz w:val="24"/>
          <w:szCs w:val="32"/>
        </w:rPr>
        <w:t>综合评分法，是指响应文件满足招标文件全部实质性要求且按评审因素的量化指标评审得分最高的供应商为成交候选供应商的评审方法。</w:t>
      </w:r>
    </w:p>
    <w:p>
      <w:pPr>
        <w:rPr>
          <w:sz w:val="24"/>
          <w:szCs w:val="32"/>
        </w:rPr>
      </w:pPr>
    </w:p>
    <w:p>
      <w:pPr>
        <w:rPr>
          <w:sz w:val="24"/>
          <w:szCs w:val="32"/>
        </w:rPr>
      </w:pPr>
      <w:r>
        <w:rPr>
          <w:rFonts w:hint="eastAsia"/>
          <w:sz w:val="24"/>
          <w:szCs w:val="32"/>
        </w:rPr>
        <w:t>18.3评审小组将按照招标文件规定的评审方法和标准对供应商独立进行评审。评审程序如下：</w:t>
      </w:r>
    </w:p>
    <w:p>
      <w:pPr>
        <w:rPr>
          <w:sz w:val="24"/>
          <w:szCs w:val="32"/>
        </w:rPr>
      </w:pPr>
    </w:p>
    <w:p>
      <w:pPr>
        <w:rPr>
          <w:sz w:val="24"/>
          <w:szCs w:val="32"/>
        </w:rPr>
      </w:pPr>
      <w:r>
        <w:rPr>
          <w:rFonts w:hint="eastAsia"/>
          <w:sz w:val="24"/>
          <w:szCs w:val="32"/>
        </w:rPr>
        <w:t>18.3.1初审。评审小组对供应商必须满足和实质性响应的内容进行评审，供应商未实质性响应招标文件要求导致响应无效的，评审小组将以书面询标的方式告知有关供应商。</w:t>
      </w:r>
    </w:p>
    <w:p>
      <w:pPr>
        <w:rPr>
          <w:sz w:val="24"/>
          <w:szCs w:val="32"/>
        </w:rPr>
      </w:pPr>
    </w:p>
    <w:p>
      <w:pPr>
        <w:rPr>
          <w:sz w:val="24"/>
          <w:szCs w:val="32"/>
        </w:rPr>
      </w:pPr>
      <w:r>
        <w:rPr>
          <w:rFonts w:hint="eastAsia"/>
          <w:sz w:val="24"/>
          <w:szCs w:val="32"/>
        </w:rPr>
        <w:t>采购人将在响应文件提交截止时间后至评审结束前查询供应商的信用记录。供应商存在不良信用记录的，其响应文件将被认定为响应无效。</w:t>
      </w:r>
    </w:p>
    <w:p>
      <w:pPr>
        <w:rPr>
          <w:sz w:val="24"/>
          <w:szCs w:val="32"/>
        </w:rPr>
      </w:pPr>
    </w:p>
    <w:p>
      <w:pPr>
        <w:rPr>
          <w:sz w:val="24"/>
          <w:szCs w:val="32"/>
        </w:rPr>
      </w:pPr>
      <w:r>
        <w:rPr>
          <w:rFonts w:hint="eastAsia"/>
          <w:sz w:val="24"/>
          <w:szCs w:val="32"/>
        </w:rPr>
        <w:t>18.3.1.1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rPr>
          <w:sz w:val="24"/>
          <w:szCs w:val="32"/>
        </w:rPr>
      </w:pPr>
    </w:p>
    <w:p>
      <w:pPr>
        <w:rPr>
          <w:sz w:val="24"/>
          <w:szCs w:val="32"/>
        </w:rPr>
      </w:pPr>
      <w:r>
        <w:rPr>
          <w:rFonts w:hint="eastAsia"/>
          <w:sz w:val="24"/>
          <w:szCs w:val="32"/>
        </w:rPr>
        <w:t>以联合体形式参加投标的，联合体任何成员存在以上不良信用记录的，联合体投标将被认定为响应无效。</w:t>
      </w:r>
    </w:p>
    <w:p>
      <w:pPr>
        <w:rPr>
          <w:sz w:val="24"/>
          <w:szCs w:val="32"/>
        </w:rPr>
      </w:pPr>
    </w:p>
    <w:p>
      <w:pPr>
        <w:rPr>
          <w:sz w:val="24"/>
          <w:szCs w:val="32"/>
        </w:rPr>
      </w:pPr>
      <w:r>
        <w:rPr>
          <w:rFonts w:hint="eastAsia"/>
          <w:sz w:val="24"/>
          <w:szCs w:val="32"/>
        </w:rPr>
        <w:t>18.3.1.2信用信息查询渠道：中国政府采购网（www.ccgp.gov.cn）、“信用中国”网站（www.creditchina.gov.cn）、国家企业信用信息公示系统（www.gsxt.gov.cn）。</w:t>
      </w:r>
    </w:p>
    <w:p>
      <w:pPr>
        <w:rPr>
          <w:sz w:val="24"/>
          <w:szCs w:val="32"/>
        </w:rPr>
      </w:pPr>
    </w:p>
    <w:p>
      <w:pPr>
        <w:rPr>
          <w:sz w:val="24"/>
          <w:szCs w:val="32"/>
        </w:rPr>
      </w:pPr>
      <w:r>
        <w:rPr>
          <w:rFonts w:hint="eastAsia"/>
          <w:sz w:val="24"/>
          <w:szCs w:val="32"/>
        </w:rPr>
        <w:t>注：企业经营异常名录以国家企业信用信息公示系统查询结果为准。</w:t>
      </w:r>
    </w:p>
    <w:p>
      <w:pPr>
        <w:rPr>
          <w:sz w:val="24"/>
          <w:szCs w:val="32"/>
        </w:rPr>
      </w:pPr>
    </w:p>
    <w:p>
      <w:pPr>
        <w:rPr>
          <w:sz w:val="24"/>
          <w:szCs w:val="32"/>
        </w:rPr>
      </w:pPr>
      <w:r>
        <w:rPr>
          <w:rFonts w:hint="eastAsia"/>
          <w:sz w:val="24"/>
          <w:szCs w:val="32"/>
        </w:rPr>
        <w:t>18.3.1.3信用信息记录方式：采购人工作人员将查询网页打印、签字并存档备查。供应商不良信用记录以采购人查询结果为准。</w:t>
      </w:r>
    </w:p>
    <w:p>
      <w:pPr>
        <w:rPr>
          <w:sz w:val="24"/>
          <w:szCs w:val="32"/>
        </w:rPr>
      </w:pPr>
    </w:p>
    <w:p>
      <w:pPr>
        <w:rPr>
          <w:sz w:val="24"/>
          <w:szCs w:val="32"/>
        </w:rPr>
      </w:pPr>
      <w:r>
        <w:rPr>
          <w:rFonts w:hint="eastAsia"/>
          <w:sz w:val="24"/>
          <w:szCs w:val="32"/>
        </w:rPr>
        <w:t>在本招标文件规定的查询时间之外，网站信息发生的任何变更均不作为初审依据。</w:t>
      </w:r>
    </w:p>
    <w:p>
      <w:pPr>
        <w:rPr>
          <w:sz w:val="24"/>
          <w:szCs w:val="32"/>
        </w:rPr>
      </w:pPr>
    </w:p>
    <w:p>
      <w:pPr>
        <w:rPr>
          <w:sz w:val="24"/>
          <w:szCs w:val="32"/>
        </w:rPr>
      </w:pPr>
      <w:r>
        <w:rPr>
          <w:rFonts w:hint="eastAsia"/>
          <w:sz w:val="24"/>
          <w:szCs w:val="32"/>
        </w:rPr>
        <w:t>供应商自行提供的与网站信息不一致的其他证明材料亦不作为资格审查依据。</w:t>
      </w:r>
    </w:p>
    <w:p>
      <w:pPr>
        <w:rPr>
          <w:sz w:val="24"/>
          <w:szCs w:val="32"/>
        </w:rPr>
      </w:pPr>
    </w:p>
    <w:p>
      <w:pPr>
        <w:rPr>
          <w:sz w:val="24"/>
          <w:szCs w:val="32"/>
        </w:rPr>
      </w:pPr>
      <w:r>
        <w:rPr>
          <w:rFonts w:hint="eastAsia"/>
          <w:sz w:val="24"/>
          <w:szCs w:val="32"/>
        </w:rPr>
        <w:t>18.3.2评审。初审合格后，评审小组将按响应文件提交顺序集中与单一供应商分别进行评审，并给予所有参加投标的供应商平等的竞标机会。</w:t>
      </w:r>
    </w:p>
    <w:p>
      <w:pPr>
        <w:rPr>
          <w:sz w:val="24"/>
          <w:szCs w:val="32"/>
        </w:rPr>
      </w:pPr>
    </w:p>
    <w:p>
      <w:pPr>
        <w:rPr>
          <w:sz w:val="24"/>
          <w:szCs w:val="32"/>
        </w:rPr>
      </w:pPr>
      <w:r>
        <w:rPr>
          <w:rFonts w:hint="eastAsia"/>
          <w:sz w:val="24"/>
          <w:szCs w:val="32"/>
        </w:rPr>
        <w:t>18.3.3报价。开标结束后，评审小组应当要求所有实质性响应的供应商在规定时间内提交最后报价。</w:t>
      </w:r>
    </w:p>
    <w:p>
      <w:pPr>
        <w:rPr>
          <w:sz w:val="24"/>
          <w:szCs w:val="32"/>
        </w:rPr>
      </w:pPr>
    </w:p>
    <w:p>
      <w:pPr>
        <w:rPr>
          <w:sz w:val="24"/>
          <w:szCs w:val="32"/>
        </w:rPr>
      </w:pPr>
      <w:r>
        <w:rPr>
          <w:rFonts w:hint="eastAsia"/>
          <w:sz w:val="24"/>
          <w:szCs w:val="32"/>
        </w:rPr>
        <w:t>18.3.4综合评分。评审小组只对通过初审，实质上响应招标文件要求的响应文件进行综合评分。经评审确定最终采购需求的供应商后，由评审小组采用综合评分法对供应商的响应文件和报价进行综合评分。</w:t>
      </w:r>
    </w:p>
    <w:p>
      <w:pPr>
        <w:rPr>
          <w:sz w:val="24"/>
          <w:szCs w:val="32"/>
        </w:rPr>
      </w:pPr>
    </w:p>
    <w:p>
      <w:pPr>
        <w:rPr>
          <w:sz w:val="24"/>
          <w:szCs w:val="32"/>
        </w:rPr>
      </w:pPr>
      <w:r>
        <w:rPr>
          <w:rFonts w:hint="eastAsia"/>
          <w:sz w:val="24"/>
          <w:szCs w:val="32"/>
        </w:rPr>
        <w:t>18.4相关说明。</w:t>
      </w:r>
    </w:p>
    <w:p>
      <w:pPr>
        <w:rPr>
          <w:sz w:val="24"/>
          <w:szCs w:val="32"/>
        </w:rPr>
      </w:pPr>
    </w:p>
    <w:p>
      <w:pPr>
        <w:rPr>
          <w:sz w:val="24"/>
          <w:szCs w:val="32"/>
        </w:rPr>
      </w:pPr>
      <w:r>
        <w:rPr>
          <w:rFonts w:hint="eastAsia"/>
          <w:sz w:val="24"/>
          <w:szCs w:val="32"/>
        </w:rPr>
        <w:t>18.4.1为保证开标活动顺利进行，供应商可派相关技术人员进行网上答疑；</w:t>
      </w:r>
    </w:p>
    <w:p>
      <w:pPr>
        <w:rPr>
          <w:sz w:val="24"/>
          <w:szCs w:val="32"/>
        </w:rPr>
      </w:pPr>
    </w:p>
    <w:p>
      <w:pPr>
        <w:rPr>
          <w:sz w:val="24"/>
          <w:szCs w:val="32"/>
        </w:rPr>
      </w:pPr>
      <w:r>
        <w:rPr>
          <w:rFonts w:hint="eastAsia"/>
          <w:sz w:val="24"/>
          <w:szCs w:val="32"/>
        </w:rPr>
        <w:t>18.4.2评审小组根据与供应商投标情况可能实质性变动投标文件的内容，包括采购需求中的技术、服务要求以及合同草案条款。投标文件有实质性变动的，经采购人代表确认作为投标文件的有效组成部分，评审小组将以书面形式通知所有参加投标的供应商。</w:t>
      </w:r>
    </w:p>
    <w:p>
      <w:pPr>
        <w:rPr>
          <w:sz w:val="24"/>
          <w:szCs w:val="32"/>
        </w:rPr>
      </w:pPr>
    </w:p>
    <w:p>
      <w:pPr>
        <w:rPr>
          <w:sz w:val="24"/>
          <w:szCs w:val="32"/>
        </w:rPr>
      </w:pPr>
      <w:r>
        <w:rPr>
          <w:rFonts w:hint="eastAsia"/>
          <w:sz w:val="24"/>
          <w:szCs w:val="32"/>
        </w:rPr>
        <w:t>18.4.3评审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响应无效。</w:t>
      </w:r>
    </w:p>
    <w:p>
      <w:pPr>
        <w:rPr>
          <w:sz w:val="24"/>
          <w:szCs w:val="32"/>
        </w:rPr>
      </w:pPr>
    </w:p>
    <w:p>
      <w:pPr>
        <w:rPr>
          <w:sz w:val="24"/>
          <w:szCs w:val="32"/>
        </w:rPr>
      </w:pPr>
      <w:r>
        <w:rPr>
          <w:rFonts w:hint="eastAsia"/>
          <w:sz w:val="24"/>
          <w:szCs w:val="32"/>
        </w:rPr>
        <w:t>18.4.4无论何种原因，即使供应商投标时携带了证书材料的原件，但响应文件中未提供与之内容完全一致的扫描件的，评审小组可以视同其未提供。</w:t>
      </w:r>
    </w:p>
    <w:p>
      <w:pPr>
        <w:rPr>
          <w:sz w:val="24"/>
          <w:szCs w:val="32"/>
        </w:rPr>
      </w:pPr>
    </w:p>
    <w:p>
      <w:pPr>
        <w:rPr>
          <w:sz w:val="24"/>
          <w:szCs w:val="32"/>
        </w:rPr>
      </w:pPr>
      <w:r>
        <w:rPr>
          <w:rFonts w:hint="eastAsia"/>
          <w:sz w:val="24"/>
          <w:szCs w:val="32"/>
        </w:rPr>
        <w:t>18.4.5评审小组决定响应文件的响应性及符合性只根据响应文件本身的内容，而不寻求其他外部证据。</w:t>
      </w:r>
    </w:p>
    <w:p>
      <w:pPr>
        <w:rPr>
          <w:sz w:val="24"/>
          <w:szCs w:val="32"/>
        </w:rPr>
      </w:pPr>
    </w:p>
    <w:p>
      <w:pPr>
        <w:rPr>
          <w:sz w:val="24"/>
          <w:szCs w:val="32"/>
        </w:rPr>
      </w:pPr>
      <w:r>
        <w:rPr>
          <w:rFonts w:hint="eastAsia"/>
          <w:sz w:val="24"/>
          <w:szCs w:val="32"/>
        </w:rPr>
        <w:t>18.5供应商授权代表对开标过程有疑义，以及认为采购人相关工作人员有需要回避的情形的，应当场提出询问或者回避申请，并说明理由。</w:t>
      </w:r>
    </w:p>
    <w:p>
      <w:pPr>
        <w:rPr>
          <w:sz w:val="24"/>
          <w:szCs w:val="32"/>
        </w:rPr>
      </w:pPr>
    </w:p>
    <w:p>
      <w:pPr>
        <w:rPr>
          <w:sz w:val="24"/>
          <w:szCs w:val="32"/>
        </w:rPr>
      </w:pPr>
      <w:r>
        <w:rPr>
          <w:rFonts w:hint="eastAsia"/>
          <w:sz w:val="24"/>
          <w:szCs w:val="32"/>
        </w:rPr>
        <w:t>19.终止开标</w:t>
      </w:r>
    </w:p>
    <w:p>
      <w:pPr>
        <w:rPr>
          <w:sz w:val="24"/>
          <w:szCs w:val="32"/>
        </w:rPr>
      </w:pPr>
    </w:p>
    <w:p>
      <w:pPr>
        <w:rPr>
          <w:sz w:val="24"/>
          <w:szCs w:val="32"/>
        </w:rPr>
      </w:pPr>
      <w:r>
        <w:rPr>
          <w:rFonts w:hint="eastAsia"/>
          <w:sz w:val="24"/>
          <w:szCs w:val="32"/>
        </w:rPr>
        <w:t>19.1出现下列情况之一时，采购人有权宣布终止招标采购，并将理由通知所有供应商：</w:t>
      </w:r>
    </w:p>
    <w:p>
      <w:pPr>
        <w:rPr>
          <w:sz w:val="24"/>
          <w:szCs w:val="32"/>
        </w:rPr>
      </w:pPr>
    </w:p>
    <w:p>
      <w:pPr>
        <w:rPr>
          <w:sz w:val="24"/>
          <w:szCs w:val="32"/>
        </w:rPr>
      </w:pPr>
      <w:r>
        <w:rPr>
          <w:rFonts w:hint="eastAsia"/>
          <w:sz w:val="24"/>
          <w:szCs w:val="32"/>
        </w:rPr>
        <w:t>（1）有效供应商数量不足，导致本次招标缺乏竞争的；</w:t>
      </w:r>
    </w:p>
    <w:p>
      <w:pPr>
        <w:rPr>
          <w:sz w:val="24"/>
          <w:szCs w:val="32"/>
        </w:rPr>
      </w:pPr>
    </w:p>
    <w:p>
      <w:pPr>
        <w:rPr>
          <w:sz w:val="24"/>
          <w:szCs w:val="32"/>
        </w:rPr>
      </w:pPr>
      <w:r>
        <w:rPr>
          <w:rFonts w:hint="eastAsia"/>
          <w:sz w:val="24"/>
          <w:szCs w:val="32"/>
        </w:rPr>
        <w:t>（2）出现影响采购公正的违法、违规行为的；</w:t>
      </w:r>
    </w:p>
    <w:p>
      <w:pPr>
        <w:rPr>
          <w:sz w:val="24"/>
          <w:szCs w:val="32"/>
        </w:rPr>
      </w:pPr>
    </w:p>
    <w:p>
      <w:pPr>
        <w:rPr>
          <w:sz w:val="24"/>
          <w:szCs w:val="32"/>
        </w:rPr>
      </w:pPr>
      <w:r>
        <w:rPr>
          <w:rFonts w:hint="eastAsia"/>
          <w:sz w:val="24"/>
          <w:szCs w:val="32"/>
        </w:rPr>
        <w:t>（3）因重大变故，采购任务取消的；</w:t>
      </w:r>
    </w:p>
    <w:p>
      <w:pPr>
        <w:rPr>
          <w:sz w:val="24"/>
          <w:szCs w:val="32"/>
        </w:rPr>
      </w:pPr>
    </w:p>
    <w:p>
      <w:pPr>
        <w:rPr>
          <w:sz w:val="24"/>
          <w:szCs w:val="32"/>
        </w:rPr>
      </w:pPr>
      <w:r>
        <w:rPr>
          <w:rFonts w:hint="eastAsia"/>
          <w:sz w:val="24"/>
          <w:szCs w:val="32"/>
        </w:rPr>
        <w:t>（4）政府采购法律法规规定的其他情形。</w:t>
      </w:r>
    </w:p>
    <w:p>
      <w:pPr>
        <w:rPr>
          <w:sz w:val="24"/>
          <w:szCs w:val="32"/>
        </w:rPr>
      </w:pPr>
    </w:p>
    <w:p>
      <w:pPr>
        <w:rPr>
          <w:sz w:val="24"/>
          <w:szCs w:val="32"/>
        </w:rPr>
      </w:pPr>
      <w:r>
        <w:rPr>
          <w:rFonts w:hint="eastAsia"/>
          <w:sz w:val="24"/>
          <w:szCs w:val="32"/>
        </w:rPr>
        <w:t>20.响应文件的澄清、说明或更正</w:t>
      </w:r>
    </w:p>
    <w:p>
      <w:pPr>
        <w:rPr>
          <w:sz w:val="24"/>
          <w:szCs w:val="32"/>
        </w:rPr>
      </w:pPr>
    </w:p>
    <w:p>
      <w:pPr>
        <w:rPr>
          <w:sz w:val="24"/>
          <w:szCs w:val="32"/>
        </w:rPr>
      </w:pPr>
      <w:r>
        <w:rPr>
          <w:rFonts w:hint="eastAsia"/>
          <w:sz w:val="24"/>
          <w:szCs w:val="32"/>
        </w:rPr>
        <w:t>20.1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rPr>
          <w:sz w:val="24"/>
          <w:szCs w:val="32"/>
        </w:rPr>
      </w:pPr>
    </w:p>
    <w:p>
      <w:pPr>
        <w:rPr>
          <w:sz w:val="24"/>
          <w:szCs w:val="32"/>
        </w:rPr>
      </w:pPr>
      <w:r>
        <w:rPr>
          <w:rFonts w:hint="eastAsia"/>
          <w:sz w:val="24"/>
          <w:szCs w:val="32"/>
        </w:rPr>
        <w:t>20.2评审小组要求供应商澄清、说明或者更正响应文件应当以书面形式（询标）作出。供应商的澄清、说明或者更正应当由法定代表人或其授权代表签字或者加盖公章。</w:t>
      </w:r>
    </w:p>
    <w:p>
      <w:pPr>
        <w:rPr>
          <w:sz w:val="24"/>
          <w:szCs w:val="32"/>
        </w:rPr>
      </w:pPr>
    </w:p>
    <w:p>
      <w:pPr>
        <w:rPr>
          <w:sz w:val="24"/>
          <w:szCs w:val="32"/>
        </w:rPr>
      </w:pPr>
      <w:r>
        <w:rPr>
          <w:rFonts w:hint="eastAsia"/>
          <w:sz w:val="24"/>
          <w:szCs w:val="32"/>
        </w:rPr>
        <w:t>21.根据《政府采购促进中小企业发展管理办法》（财库〔2020〕46号）、《财政部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pPr>
        <w:rPr>
          <w:sz w:val="24"/>
          <w:szCs w:val="32"/>
        </w:rPr>
      </w:pPr>
    </w:p>
    <w:p>
      <w:pPr>
        <w:rPr>
          <w:sz w:val="24"/>
          <w:szCs w:val="32"/>
        </w:rPr>
      </w:pPr>
      <w:r>
        <w:rPr>
          <w:rFonts w:hint="eastAsia"/>
          <w:sz w:val="24"/>
          <w:szCs w:val="32"/>
        </w:rPr>
        <w:t>22.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pPr>
        <w:rPr>
          <w:sz w:val="24"/>
          <w:szCs w:val="32"/>
        </w:rPr>
      </w:pPr>
    </w:p>
    <w:p>
      <w:pPr>
        <w:rPr>
          <w:sz w:val="24"/>
          <w:szCs w:val="32"/>
        </w:rPr>
      </w:pPr>
      <w:r>
        <w:rPr>
          <w:rFonts w:hint="eastAsia"/>
          <w:sz w:val="24"/>
          <w:szCs w:val="32"/>
        </w:rPr>
        <w:t>22.1以联合体形式参加政府采购活动，联合体各方均为中小企业的，联合体视同中小企业。其中，联合体各方均为小微企业的，联合体视同小微企业。</w:t>
      </w:r>
    </w:p>
    <w:p>
      <w:pPr>
        <w:rPr>
          <w:sz w:val="24"/>
          <w:szCs w:val="32"/>
        </w:rPr>
      </w:pPr>
    </w:p>
    <w:p>
      <w:pPr>
        <w:rPr>
          <w:sz w:val="24"/>
          <w:szCs w:val="32"/>
        </w:rPr>
      </w:pPr>
      <w:r>
        <w:rPr>
          <w:rFonts w:hint="eastAsia"/>
          <w:sz w:val="24"/>
          <w:szCs w:val="32"/>
        </w:rPr>
        <w:t>22.2除国家政策性文件规定以外，供应商所报价格在合同实施期间不因市场变化因素而变动。</w:t>
      </w:r>
    </w:p>
    <w:p>
      <w:pPr>
        <w:rPr>
          <w:sz w:val="24"/>
          <w:szCs w:val="32"/>
        </w:rPr>
      </w:pPr>
    </w:p>
    <w:p>
      <w:pPr>
        <w:rPr>
          <w:sz w:val="24"/>
          <w:szCs w:val="32"/>
        </w:rPr>
      </w:pPr>
      <w:r>
        <w:rPr>
          <w:rFonts w:hint="eastAsia"/>
          <w:sz w:val="24"/>
          <w:szCs w:val="32"/>
        </w:rPr>
        <w:t>22.3供应商应当按照企业定额或项目所在地最新建设工程计价依据以及材料市场价格信息等，结合自身实力、施工经验、现场环境以及招标文件的要求自主报价。</w:t>
      </w:r>
    </w:p>
    <w:p>
      <w:pPr>
        <w:rPr>
          <w:sz w:val="24"/>
          <w:szCs w:val="32"/>
        </w:rPr>
      </w:pPr>
    </w:p>
    <w:p>
      <w:pPr>
        <w:rPr>
          <w:sz w:val="24"/>
          <w:szCs w:val="32"/>
        </w:rPr>
      </w:pPr>
      <w:r>
        <w:rPr>
          <w:rFonts w:hint="eastAsia"/>
          <w:sz w:val="24"/>
          <w:szCs w:val="32"/>
        </w:rPr>
        <w:t>22.4供应商的报价应严格执行下列标准，不得降低标准进行竞标。</w:t>
      </w:r>
    </w:p>
    <w:p>
      <w:pPr>
        <w:rPr>
          <w:sz w:val="24"/>
          <w:szCs w:val="32"/>
        </w:rPr>
      </w:pPr>
    </w:p>
    <w:p>
      <w:pPr>
        <w:rPr>
          <w:sz w:val="24"/>
          <w:szCs w:val="32"/>
        </w:rPr>
      </w:pPr>
      <w:r>
        <w:rPr>
          <w:rFonts w:hint="eastAsia"/>
          <w:sz w:val="24"/>
          <w:szCs w:val="32"/>
        </w:rPr>
        <w:t>22.4.1不可竞争费用：执行《关于调整合肥市建设工程不可竞争费构成及计费标准的通知》（合造价〔2021〕5号）。如有最新规定的按最新标准执行。</w:t>
      </w:r>
    </w:p>
    <w:p>
      <w:pPr>
        <w:rPr>
          <w:sz w:val="24"/>
          <w:szCs w:val="32"/>
        </w:rPr>
      </w:pPr>
    </w:p>
    <w:p>
      <w:pPr>
        <w:rPr>
          <w:sz w:val="24"/>
          <w:szCs w:val="32"/>
        </w:rPr>
      </w:pPr>
      <w:r>
        <w:rPr>
          <w:rFonts w:hint="eastAsia"/>
          <w:sz w:val="24"/>
          <w:szCs w:val="32"/>
        </w:rPr>
        <w:t>22.4.2其他项目费：</w:t>
      </w:r>
    </w:p>
    <w:p>
      <w:pPr>
        <w:rPr>
          <w:sz w:val="24"/>
          <w:szCs w:val="32"/>
        </w:rPr>
      </w:pPr>
    </w:p>
    <w:p>
      <w:pPr>
        <w:rPr>
          <w:sz w:val="24"/>
          <w:szCs w:val="32"/>
        </w:rPr>
      </w:pPr>
      <w:r>
        <w:rPr>
          <w:rFonts w:hint="eastAsia"/>
          <w:sz w:val="24"/>
          <w:szCs w:val="32"/>
        </w:rPr>
        <w:t>（1）暂列金额；</w:t>
      </w:r>
    </w:p>
    <w:p>
      <w:pPr>
        <w:rPr>
          <w:sz w:val="24"/>
          <w:szCs w:val="32"/>
        </w:rPr>
      </w:pPr>
    </w:p>
    <w:p>
      <w:pPr>
        <w:rPr>
          <w:sz w:val="24"/>
          <w:szCs w:val="32"/>
        </w:rPr>
      </w:pPr>
      <w:r>
        <w:rPr>
          <w:rFonts w:hint="eastAsia"/>
          <w:sz w:val="24"/>
          <w:szCs w:val="32"/>
        </w:rPr>
        <w:t>（2）暂估价；</w:t>
      </w:r>
    </w:p>
    <w:p>
      <w:pPr>
        <w:rPr>
          <w:sz w:val="24"/>
          <w:szCs w:val="32"/>
        </w:rPr>
      </w:pPr>
    </w:p>
    <w:p>
      <w:pPr>
        <w:rPr>
          <w:sz w:val="24"/>
          <w:szCs w:val="32"/>
        </w:rPr>
      </w:pPr>
      <w:r>
        <w:rPr>
          <w:rFonts w:hint="eastAsia"/>
          <w:sz w:val="24"/>
          <w:szCs w:val="32"/>
        </w:rPr>
        <w:t>22.4.3工程增值税税率：9%</w:t>
      </w:r>
    </w:p>
    <w:p>
      <w:pPr>
        <w:rPr>
          <w:sz w:val="24"/>
          <w:szCs w:val="32"/>
        </w:rPr>
      </w:pPr>
    </w:p>
    <w:p>
      <w:pPr>
        <w:rPr>
          <w:sz w:val="24"/>
          <w:szCs w:val="32"/>
        </w:rPr>
      </w:pPr>
      <w:r>
        <w:rPr>
          <w:rFonts w:hint="eastAsia"/>
          <w:sz w:val="24"/>
          <w:szCs w:val="32"/>
        </w:rPr>
        <w:t>22.4.4招标文件中明确的由采购人自行采购的材料费。</w:t>
      </w:r>
    </w:p>
    <w:p>
      <w:pPr>
        <w:rPr>
          <w:sz w:val="24"/>
          <w:szCs w:val="32"/>
        </w:rPr>
      </w:pPr>
    </w:p>
    <w:p>
      <w:pPr>
        <w:rPr>
          <w:sz w:val="24"/>
          <w:szCs w:val="32"/>
        </w:rPr>
      </w:pPr>
      <w:r>
        <w:rPr>
          <w:rFonts w:hint="eastAsia"/>
          <w:sz w:val="24"/>
          <w:szCs w:val="32"/>
        </w:rPr>
        <w:t>22.4.5法规规章、上级文件规定的其他不可竞争费用。</w:t>
      </w:r>
    </w:p>
    <w:p>
      <w:pPr>
        <w:rPr>
          <w:sz w:val="24"/>
          <w:szCs w:val="32"/>
        </w:rPr>
      </w:pPr>
    </w:p>
    <w:p>
      <w:pPr>
        <w:rPr>
          <w:sz w:val="24"/>
          <w:szCs w:val="32"/>
        </w:rPr>
      </w:pPr>
      <w:r>
        <w:rPr>
          <w:rFonts w:hint="eastAsia"/>
          <w:sz w:val="24"/>
          <w:szCs w:val="32"/>
        </w:rPr>
        <w:t>22.5除非采购人对招标文件予以澄清、修改，否则供应商应按采购人提供的工程量清单中列出的工程项目和工程量逐项填报综合单价和合价。供应商不得在工程量清单中任意增删、修改清单项目与工程量及项目排列顺序。</w:t>
      </w:r>
    </w:p>
    <w:p>
      <w:pPr>
        <w:rPr>
          <w:sz w:val="24"/>
          <w:szCs w:val="32"/>
        </w:rPr>
      </w:pPr>
    </w:p>
    <w:p>
      <w:pPr>
        <w:rPr>
          <w:sz w:val="24"/>
          <w:szCs w:val="32"/>
        </w:rPr>
      </w:pPr>
      <w:r>
        <w:rPr>
          <w:rFonts w:hint="eastAsia"/>
          <w:sz w:val="24"/>
          <w:szCs w:val="32"/>
        </w:rPr>
        <w:t>22.6除非合同中另有规定，供应商在工程量清单报价书中所报的价格包括完成投标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pPr>
        <w:rPr>
          <w:sz w:val="24"/>
          <w:szCs w:val="32"/>
        </w:rPr>
      </w:pPr>
    </w:p>
    <w:p>
      <w:pPr>
        <w:rPr>
          <w:sz w:val="24"/>
          <w:szCs w:val="32"/>
        </w:rPr>
      </w:pPr>
      <w:r>
        <w:rPr>
          <w:rFonts w:hint="eastAsia"/>
          <w:sz w:val="24"/>
          <w:szCs w:val="32"/>
        </w:rPr>
        <w:t>22.7工程材料</w:t>
      </w:r>
    </w:p>
    <w:p>
      <w:pPr>
        <w:rPr>
          <w:sz w:val="24"/>
          <w:szCs w:val="32"/>
        </w:rPr>
      </w:pPr>
    </w:p>
    <w:p>
      <w:pPr>
        <w:rPr>
          <w:sz w:val="24"/>
          <w:szCs w:val="32"/>
        </w:rPr>
      </w:pPr>
      <w:r>
        <w:rPr>
          <w:rFonts w:hint="eastAsia"/>
          <w:sz w:val="24"/>
          <w:szCs w:val="32"/>
        </w:rPr>
        <w:t>22.7.1材料供应方式：本工程使用的材料由承包人采购供应；</w:t>
      </w:r>
    </w:p>
    <w:p>
      <w:pPr>
        <w:rPr>
          <w:sz w:val="24"/>
          <w:szCs w:val="32"/>
        </w:rPr>
      </w:pPr>
    </w:p>
    <w:p>
      <w:pPr>
        <w:rPr>
          <w:sz w:val="24"/>
          <w:szCs w:val="32"/>
        </w:rPr>
      </w:pPr>
      <w:r>
        <w:rPr>
          <w:rFonts w:hint="eastAsia"/>
          <w:sz w:val="24"/>
          <w:szCs w:val="32"/>
        </w:rPr>
        <w:t>22.7.2材料价格：除甲供材和实行暂估价的材料及设备以外，由供应商自行采购的材料确定投标报价时应充分考虑材料价格上涨等市场风险因素，成交后不作调整，综合单价中的材料费应包括材料运杂费、采保费及试验检验费。</w:t>
      </w:r>
    </w:p>
    <w:p>
      <w:pPr>
        <w:rPr>
          <w:sz w:val="24"/>
          <w:szCs w:val="32"/>
        </w:rPr>
      </w:pPr>
    </w:p>
    <w:p>
      <w:pPr>
        <w:rPr>
          <w:sz w:val="24"/>
          <w:szCs w:val="32"/>
        </w:rPr>
      </w:pPr>
      <w:r>
        <w:rPr>
          <w:rFonts w:hint="eastAsia"/>
          <w:sz w:val="24"/>
          <w:szCs w:val="32"/>
        </w:rPr>
        <w:t>22.7.3采购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pPr>
        <w:rPr>
          <w:sz w:val="24"/>
          <w:szCs w:val="32"/>
        </w:rPr>
      </w:pPr>
    </w:p>
    <w:p>
      <w:pPr>
        <w:rPr>
          <w:sz w:val="24"/>
          <w:szCs w:val="32"/>
        </w:rPr>
      </w:pPr>
      <w:r>
        <w:rPr>
          <w:rFonts w:hint="eastAsia"/>
          <w:sz w:val="24"/>
          <w:szCs w:val="32"/>
        </w:rPr>
        <w:t>前款所称暂估价，是指不能确定价格而由采购人在投标文件中暂时估定的工程、货物、服务的金额。</w:t>
      </w:r>
    </w:p>
    <w:p>
      <w:pPr>
        <w:rPr>
          <w:sz w:val="24"/>
          <w:szCs w:val="32"/>
        </w:rPr>
      </w:pPr>
    </w:p>
    <w:p>
      <w:pPr>
        <w:rPr>
          <w:sz w:val="24"/>
          <w:szCs w:val="32"/>
        </w:rPr>
      </w:pPr>
      <w:r>
        <w:rPr>
          <w:rFonts w:hint="eastAsia"/>
          <w:sz w:val="24"/>
          <w:szCs w:val="32"/>
        </w:rPr>
        <w:t>22.8本项目的施工地点为本须知前附表所述，供应商可到施工现场踏勘以充分了解工地位置、情况、道路、储存空间、装卸限制及任何其它足以影响投标报价的情况，任何因忽视或误解施工场地情况而导致的索赔或工期延长申请将不被批准。对于受施工现场场地限制，如需要另外寻找场地解决临时住宿、材料及设备堆放，由此所产生的费用应包含在报价范围内，采购人不再承担该费用。</w:t>
      </w:r>
    </w:p>
    <w:p>
      <w:pPr>
        <w:rPr>
          <w:sz w:val="24"/>
          <w:szCs w:val="32"/>
        </w:rPr>
      </w:pPr>
    </w:p>
    <w:p>
      <w:pPr>
        <w:rPr>
          <w:sz w:val="24"/>
          <w:szCs w:val="32"/>
        </w:rPr>
      </w:pPr>
      <w:r>
        <w:rPr>
          <w:rFonts w:hint="eastAsia"/>
          <w:sz w:val="24"/>
          <w:szCs w:val="32"/>
        </w:rPr>
        <w:t>22.9工程造价的确定与控制</w:t>
      </w:r>
    </w:p>
    <w:p>
      <w:pPr>
        <w:rPr>
          <w:sz w:val="24"/>
          <w:szCs w:val="32"/>
        </w:rPr>
      </w:pPr>
    </w:p>
    <w:p>
      <w:pPr>
        <w:rPr>
          <w:sz w:val="24"/>
          <w:szCs w:val="32"/>
        </w:rPr>
      </w:pPr>
      <w:r>
        <w:rPr>
          <w:rFonts w:hint="eastAsia"/>
          <w:sz w:val="24"/>
          <w:szCs w:val="32"/>
        </w:rPr>
        <w:t>22.9.1本工程确定成交供应商后，工程总造价在招标范围内包定，除经批准的设计变更、经济签证外，其它工程造价增减均不予签证计价。</w:t>
      </w:r>
    </w:p>
    <w:p>
      <w:pPr>
        <w:rPr>
          <w:sz w:val="24"/>
          <w:szCs w:val="32"/>
        </w:rPr>
      </w:pPr>
    </w:p>
    <w:p>
      <w:pPr>
        <w:rPr>
          <w:sz w:val="24"/>
          <w:szCs w:val="32"/>
        </w:rPr>
      </w:pPr>
      <w:r>
        <w:rPr>
          <w:rFonts w:hint="eastAsia"/>
          <w:sz w:val="24"/>
          <w:szCs w:val="32"/>
        </w:rPr>
        <w:t>22.9.2开标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pPr>
        <w:rPr>
          <w:sz w:val="24"/>
          <w:szCs w:val="32"/>
        </w:rPr>
      </w:pPr>
    </w:p>
    <w:p>
      <w:pPr>
        <w:rPr>
          <w:sz w:val="24"/>
          <w:szCs w:val="32"/>
        </w:rPr>
      </w:pPr>
      <w:r>
        <w:rPr>
          <w:rFonts w:hint="eastAsia"/>
          <w:sz w:val="24"/>
          <w:szCs w:val="32"/>
        </w:rPr>
        <w:t>22.9.3采购人对疑问应进行核实，确认工程量单项子目误差在±3%（含±3%）以内、且估算价不超过1000元的，采购人可不予调整工程量，供应商应将其误差考虑在综合单价内；若单项子目工程量误差在±3%（含±3%）以内，但估算价超过1000元或有遗漏项目或单项子目工程量误差超过±3%的，采购人应进行修正并重新公布准确的工程量清单。</w:t>
      </w:r>
    </w:p>
    <w:p>
      <w:pPr>
        <w:rPr>
          <w:sz w:val="24"/>
          <w:szCs w:val="32"/>
        </w:rPr>
      </w:pPr>
    </w:p>
    <w:p>
      <w:pPr>
        <w:rPr>
          <w:sz w:val="24"/>
          <w:szCs w:val="32"/>
        </w:rPr>
      </w:pPr>
      <w:r>
        <w:rPr>
          <w:rFonts w:hint="eastAsia"/>
          <w:sz w:val="24"/>
          <w:szCs w:val="32"/>
        </w:rPr>
        <w:t>22.9.4供应商在规定时间内未对工程量清单提出疑问的，成交后，采购人不再对工程量清单的项目和数量进行校对调整。供应商必须按其报价完成招标文件规定范围内的设计图纸规定的所有工程项目。</w:t>
      </w:r>
    </w:p>
    <w:p>
      <w:pPr>
        <w:rPr>
          <w:sz w:val="24"/>
          <w:szCs w:val="32"/>
        </w:rPr>
      </w:pPr>
    </w:p>
    <w:p>
      <w:pPr>
        <w:rPr>
          <w:sz w:val="24"/>
          <w:szCs w:val="32"/>
        </w:rPr>
      </w:pPr>
      <w:r>
        <w:rPr>
          <w:rFonts w:hint="eastAsia"/>
          <w:sz w:val="24"/>
          <w:szCs w:val="32"/>
        </w:rPr>
        <w:t>22.10成交供应商在工程量清单报价书中所报的综合单价一律不予调整。</w:t>
      </w:r>
    </w:p>
    <w:p>
      <w:pPr>
        <w:rPr>
          <w:sz w:val="24"/>
          <w:szCs w:val="32"/>
        </w:rPr>
      </w:pPr>
    </w:p>
    <w:p>
      <w:pPr>
        <w:rPr>
          <w:sz w:val="24"/>
          <w:szCs w:val="32"/>
        </w:rPr>
      </w:pPr>
      <w:r>
        <w:rPr>
          <w:rFonts w:hint="eastAsia"/>
          <w:sz w:val="24"/>
          <w:szCs w:val="32"/>
        </w:rPr>
        <w:t>22.11本工程不接受恶意不平衡报价，不保证最低价成交。</w:t>
      </w:r>
    </w:p>
    <w:p>
      <w:pPr>
        <w:rPr>
          <w:sz w:val="24"/>
          <w:szCs w:val="32"/>
        </w:rPr>
      </w:pPr>
    </w:p>
    <w:p>
      <w:pPr>
        <w:rPr>
          <w:sz w:val="24"/>
          <w:szCs w:val="32"/>
        </w:rPr>
      </w:pPr>
      <w:r>
        <w:rPr>
          <w:rFonts w:hint="eastAsia"/>
          <w:sz w:val="24"/>
          <w:szCs w:val="32"/>
        </w:rPr>
        <w:t>23.成交候选供应商的推荐原则及标准</w:t>
      </w:r>
    </w:p>
    <w:p>
      <w:pPr>
        <w:rPr>
          <w:sz w:val="24"/>
          <w:szCs w:val="32"/>
        </w:rPr>
      </w:pPr>
    </w:p>
    <w:p>
      <w:pPr>
        <w:rPr>
          <w:sz w:val="24"/>
          <w:szCs w:val="32"/>
        </w:rPr>
      </w:pPr>
      <w:r>
        <w:rPr>
          <w:rFonts w:hint="eastAsia"/>
          <w:sz w:val="24"/>
          <w:szCs w:val="32"/>
        </w:rPr>
        <w:t>23.1评审小组依据本项目招标文件所约定的评审方法和标准，按照有效供应商综合总得分由高到低依次推荐成交候选供应商。综合总得分出现两家或两家以上相同者，按最后报价由低到高排序推荐成交候选供应商；综合总得分且最后报价均相同的，由评审小组按照技术指标优劣顺序推荐成交候选供应商。</w:t>
      </w:r>
    </w:p>
    <w:p>
      <w:pPr>
        <w:rPr>
          <w:sz w:val="24"/>
          <w:szCs w:val="32"/>
        </w:rPr>
      </w:pPr>
    </w:p>
    <w:p>
      <w:pPr>
        <w:rPr>
          <w:sz w:val="24"/>
          <w:szCs w:val="32"/>
        </w:rPr>
      </w:pPr>
      <w:r>
        <w:rPr>
          <w:rFonts w:hint="eastAsia"/>
          <w:sz w:val="24"/>
          <w:szCs w:val="32"/>
        </w:rPr>
        <w:t>24.确定成交候选供应商和成交供应商</w:t>
      </w:r>
    </w:p>
    <w:p>
      <w:pPr>
        <w:rPr>
          <w:sz w:val="24"/>
          <w:szCs w:val="32"/>
        </w:rPr>
      </w:pPr>
    </w:p>
    <w:p>
      <w:pPr>
        <w:rPr>
          <w:sz w:val="24"/>
          <w:szCs w:val="32"/>
        </w:rPr>
      </w:pPr>
      <w:r>
        <w:rPr>
          <w:rFonts w:hint="eastAsia"/>
          <w:sz w:val="24"/>
          <w:szCs w:val="32"/>
        </w:rPr>
        <w:t>24.1评审小组根据综合评分的结果和供应商须知前附表中规定确定成交候选供应商，并标明排列顺序。排名第一的成交候选供应商经采购人或采购人授权的评审小组确定为成交供应商后，由采购人在指定媒体上予以公告。</w:t>
      </w:r>
    </w:p>
    <w:p>
      <w:pPr>
        <w:rPr>
          <w:sz w:val="24"/>
          <w:szCs w:val="32"/>
        </w:rPr>
      </w:pPr>
    </w:p>
    <w:p>
      <w:pPr>
        <w:rPr>
          <w:sz w:val="24"/>
          <w:szCs w:val="32"/>
        </w:rPr>
      </w:pPr>
      <w:r>
        <w:rPr>
          <w:rFonts w:hint="eastAsia"/>
          <w:sz w:val="24"/>
          <w:szCs w:val="32"/>
        </w:rPr>
        <w:t>25.编写评审报告</w:t>
      </w:r>
    </w:p>
    <w:p>
      <w:pPr>
        <w:rPr>
          <w:sz w:val="24"/>
          <w:szCs w:val="32"/>
        </w:rPr>
      </w:pPr>
    </w:p>
    <w:p>
      <w:pPr>
        <w:rPr>
          <w:sz w:val="24"/>
          <w:szCs w:val="32"/>
        </w:rPr>
      </w:pPr>
      <w:r>
        <w:rPr>
          <w:rFonts w:hint="eastAsia"/>
          <w:sz w:val="24"/>
          <w:szCs w:val="32"/>
        </w:rPr>
        <w:t>25.1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rPr>
          <w:sz w:val="24"/>
          <w:szCs w:val="32"/>
        </w:rPr>
      </w:pPr>
    </w:p>
    <w:p>
      <w:pPr>
        <w:pStyle w:val="2"/>
        <w:ind w:firstLine="480"/>
        <w:rPr>
          <w:sz w:val="24"/>
          <w:szCs w:val="32"/>
        </w:rPr>
      </w:pPr>
    </w:p>
    <w:p>
      <w:pPr>
        <w:pStyle w:val="2"/>
        <w:ind w:firstLine="480"/>
        <w:rPr>
          <w:sz w:val="24"/>
          <w:szCs w:val="32"/>
        </w:rPr>
      </w:pPr>
    </w:p>
    <w:p>
      <w:pPr>
        <w:rPr>
          <w:sz w:val="24"/>
          <w:szCs w:val="32"/>
        </w:rPr>
      </w:pPr>
      <w:r>
        <w:rPr>
          <w:rFonts w:hint="eastAsia"/>
          <w:sz w:val="24"/>
          <w:szCs w:val="32"/>
        </w:rPr>
        <w:t>26.保密要求</w:t>
      </w:r>
    </w:p>
    <w:p>
      <w:pPr>
        <w:rPr>
          <w:sz w:val="24"/>
          <w:szCs w:val="32"/>
        </w:rPr>
      </w:pPr>
    </w:p>
    <w:p>
      <w:pPr>
        <w:rPr>
          <w:sz w:val="24"/>
          <w:szCs w:val="32"/>
        </w:rPr>
      </w:pPr>
      <w:r>
        <w:rPr>
          <w:rFonts w:hint="eastAsia"/>
          <w:sz w:val="24"/>
          <w:szCs w:val="32"/>
        </w:rPr>
        <w:t>26.1评审将在严格保密的情况下进行。</w:t>
      </w:r>
    </w:p>
    <w:p>
      <w:pPr>
        <w:rPr>
          <w:sz w:val="24"/>
          <w:szCs w:val="32"/>
        </w:rPr>
      </w:pPr>
    </w:p>
    <w:p>
      <w:pPr>
        <w:rPr>
          <w:sz w:val="24"/>
          <w:szCs w:val="32"/>
        </w:rPr>
      </w:pPr>
      <w:r>
        <w:rPr>
          <w:rFonts w:hint="eastAsia"/>
          <w:sz w:val="24"/>
          <w:szCs w:val="32"/>
        </w:rPr>
        <w:t>26.2有关人员应当遵守评审工作纪律，不得泄露评审文件、评审情况和评审中获悉的国家秘密、商业秘密。</w:t>
      </w:r>
    </w:p>
    <w:p>
      <w:pPr>
        <w:rPr>
          <w:sz w:val="24"/>
          <w:szCs w:val="32"/>
        </w:rPr>
      </w:pPr>
    </w:p>
    <w:p>
      <w:pPr>
        <w:rPr>
          <w:sz w:val="24"/>
          <w:szCs w:val="32"/>
        </w:rPr>
      </w:pPr>
      <w:r>
        <w:rPr>
          <w:rFonts w:hint="eastAsia"/>
          <w:sz w:val="24"/>
          <w:szCs w:val="32"/>
        </w:rPr>
        <w:t>27.成交结果公告</w:t>
      </w:r>
    </w:p>
    <w:p>
      <w:pPr>
        <w:rPr>
          <w:sz w:val="24"/>
          <w:szCs w:val="32"/>
        </w:rPr>
      </w:pPr>
    </w:p>
    <w:p>
      <w:pPr>
        <w:rPr>
          <w:sz w:val="24"/>
          <w:szCs w:val="32"/>
        </w:rPr>
      </w:pPr>
      <w:r>
        <w:rPr>
          <w:rFonts w:hint="eastAsia"/>
          <w:sz w:val="24"/>
          <w:szCs w:val="32"/>
        </w:rPr>
        <w:t>27.1为体现“公开、公平、公正”的原则，开标结束后，采购人将指定媒介发布成交结果公告。</w:t>
      </w:r>
    </w:p>
    <w:p>
      <w:pPr>
        <w:rPr>
          <w:sz w:val="24"/>
          <w:szCs w:val="32"/>
        </w:rPr>
      </w:pPr>
    </w:p>
    <w:p>
      <w:pPr>
        <w:rPr>
          <w:sz w:val="24"/>
          <w:szCs w:val="32"/>
        </w:rPr>
      </w:pPr>
      <w:r>
        <w:rPr>
          <w:rFonts w:hint="eastAsia"/>
          <w:sz w:val="24"/>
          <w:szCs w:val="32"/>
        </w:rPr>
        <w:t>27.2成交结果公告内容应当包括采购人名称、地址、联系方式，项目名称和项目编号，成交供应商名称、地址和成交金额。</w:t>
      </w:r>
    </w:p>
    <w:p>
      <w:pPr>
        <w:rPr>
          <w:sz w:val="24"/>
          <w:szCs w:val="32"/>
        </w:rPr>
      </w:pPr>
    </w:p>
    <w:p>
      <w:pPr>
        <w:rPr>
          <w:sz w:val="24"/>
          <w:szCs w:val="32"/>
        </w:rPr>
      </w:pPr>
      <w:r>
        <w:rPr>
          <w:rFonts w:hint="eastAsia"/>
          <w:sz w:val="24"/>
          <w:szCs w:val="32"/>
        </w:rPr>
        <w:t>28.成交通知书</w:t>
      </w:r>
    </w:p>
    <w:p>
      <w:pPr>
        <w:rPr>
          <w:sz w:val="24"/>
          <w:szCs w:val="32"/>
        </w:rPr>
      </w:pPr>
    </w:p>
    <w:p>
      <w:pPr>
        <w:rPr>
          <w:sz w:val="24"/>
          <w:szCs w:val="32"/>
        </w:rPr>
      </w:pPr>
      <w:r>
        <w:rPr>
          <w:rFonts w:hint="eastAsia"/>
          <w:sz w:val="24"/>
          <w:szCs w:val="32"/>
        </w:rPr>
        <w:t>28.1采购人发布成交结果公告的同时以供应商须知前附表规定的形式向成交供应商发出成交通知书。</w:t>
      </w:r>
    </w:p>
    <w:p>
      <w:pPr>
        <w:rPr>
          <w:sz w:val="24"/>
          <w:szCs w:val="32"/>
        </w:rPr>
      </w:pPr>
    </w:p>
    <w:p>
      <w:pPr>
        <w:rPr>
          <w:sz w:val="24"/>
          <w:szCs w:val="32"/>
        </w:rPr>
      </w:pPr>
      <w:r>
        <w:rPr>
          <w:rFonts w:hint="eastAsia"/>
          <w:sz w:val="24"/>
          <w:szCs w:val="32"/>
        </w:rPr>
        <w:t>28.2成交通知书对采购人和成交供应商具有同等法律效力。成交通知书发出以后，采购人改变成交结果或者成交供应商放弃成交资格，应当承担相应的法律责任。</w:t>
      </w:r>
    </w:p>
    <w:p>
      <w:pPr>
        <w:rPr>
          <w:sz w:val="24"/>
          <w:szCs w:val="32"/>
        </w:rPr>
      </w:pPr>
    </w:p>
    <w:p>
      <w:pPr>
        <w:rPr>
          <w:sz w:val="24"/>
          <w:szCs w:val="32"/>
        </w:rPr>
      </w:pPr>
      <w:r>
        <w:rPr>
          <w:rFonts w:hint="eastAsia"/>
          <w:sz w:val="24"/>
          <w:szCs w:val="32"/>
        </w:rPr>
        <w:t>28.3成交通知书是合同的组成部分。</w:t>
      </w:r>
    </w:p>
    <w:p>
      <w:pPr>
        <w:rPr>
          <w:sz w:val="24"/>
          <w:szCs w:val="32"/>
        </w:rPr>
      </w:pPr>
    </w:p>
    <w:p>
      <w:pPr>
        <w:rPr>
          <w:sz w:val="24"/>
          <w:szCs w:val="32"/>
        </w:rPr>
      </w:pPr>
      <w:r>
        <w:rPr>
          <w:rFonts w:hint="eastAsia"/>
          <w:sz w:val="24"/>
          <w:szCs w:val="32"/>
        </w:rPr>
        <w:t>29.告知开标结果</w:t>
      </w:r>
    </w:p>
    <w:p>
      <w:pPr>
        <w:rPr>
          <w:sz w:val="24"/>
          <w:szCs w:val="32"/>
        </w:rPr>
      </w:pPr>
    </w:p>
    <w:p>
      <w:pPr>
        <w:rPr>
          <w:sz w:val="24"/>
          <w:szCs w:val="32"/>
        </w:rPr>
      </w:pPr>
      <w:r>
        <w:rPr>
          <w:rFonts w:hint="eastAsia"/>
          <w:sz w:val="24"/>
          <w:szCs w:val="32"/>
        </w:rPr>
        <w:t>29.1在公告成交结果的同时，采购人同时以供应商须知前附表规定的形式告知未成交供应商本人的评审得分和排序。</w:t>
      </w:r>
    </w:p>
    <w:p>
      <w:pPr>
        <w:rPr>
          <w:sz w:val="24"/>
          <w:szCs w:val="32"/>
        </w:rPr>
      </w:pPr>
    </w:p>
    <w:p>
      <w:pPr>
        <w:rPr>
          <w:sz w:val="24"/>
          <w:szCs w:val="32"/>
        </w:rPr>
      </w:pPr>
      <w:r>
        <w:rPr>
          <w:rFonts w:hint="eastAsia"/>
          <w:sz w:val="24"/>
          <w:szCs w:val="32"/>
        </w:rPr>
        <w:t>29.2采购人对未成交的供应商不做未成交原因的解释。</w:t>
      </w:r>
    </w:p>
    <w:p>
      <w:pPr>
        <w:rPr>
          <w:sz w:val="24"/>
          <w:szCs w:val="32"/>
        </w:rPr>
      </w:pPr>
    </w:p>
    <w:p>
      <w:pPr>
        <w:rPr>
          <w:sz w:val="24"/>
          <w:szCs w:val="32"/>
        </w:rPr>
      </w:pPr>
      <w:r>
        <w:rPr>
          <w:rFonts w:hint="eastAsia"/>
          <w:sz w:val="24"/>
          <w:szCs w:val="32"/>
        </w:rPr>
        <w:t>30.履约保证金</w:t>
      </w:r>
    </w:p>
    <w:p>
      <w:pPr>
        <w:rPr>
          <w:sz w:val="24"/>
          <w:szCs w:val="32"/>
        </w:rPr>
      </w:pPr>
    </w:p>
    <w:p>
      <w:pPr>
        <w:rPr>
          <w:sz w:val="24"/>
          <w:szCs w:val="32"/>
        </w:rPr>
      </w:pPr>
      <w:r>
        <w:rPr>
          <w:rFonts w:hint="eastAsia"/>
          <w:sz w:val="24"/>
          <w:szCs w:val="32"/>
        </w:rPr>
        <w:t>30.1成交供应商应按照供应商须知前附表规定缴纳履约保证金。</w:t>
      </w:r>
    </w:p>
    <w:p>
      <w:pPr>
        <w:rPr>
          <w:sz w:val="24"/>
          <w:szCs w:val="32"/>
        </w:rPr>
      </w:pPr>
    </w:p>
    <w:p>
      <w:pPr>
        <w:rPr>
          <w:sz w:val="24"/>
          <w:szCs w:val="32"/>
        </w:rPr>
      </w:pPr>
      <w:r>
        <w:rPr>
          <w:rFonts w:hint="eastAsia"/>
          <w:sz w:val="24"/>
          <w:szCs w:val="32"/>
        </w:rPr>
        <w:t>30.2如果成交供应商没有按照上述履约保证金的规定执行，将视为放弃成交资格。在此情况下，采购人可确定下一成交候选供应商为成交供应商，也可以重新开展采购活动。</w:t>
      </w:r>
    </w:p>
    <w:p>
      <w:pPr>
        <w:rPr>
          <w:sz w:val="24"/>
          <w:szCs w:val="32"/>
        </w:rPr>
      </w:pPr>
    </w:p>
    <w:p>
      <w:pPr>
        <w:rPr>
          <w:sz w:val="24"/>
          <w:szCs w:val="32"/>
        </w:rPr>
      </w:pPr>
      <w:r>
        <w:rPr>
          <w:rFonts w:hint="eastAsia"/>
          <w:sz w:val="24"/>
          <w:szCs w:val="32"/>
        </w:rPr>
        <w:t>31.成交服务费</w:t>
      </w:r>
    </w:p>
    <w:p>
      <w:pPr>
        <w:rPr>
          <w:sz w:val="24"/>
          <w:szCs w:val="32"/>
        </w:rPr>
      </w:pPr>
    </w:p>
    <w:p>
      <w:pPr>
        <w:rPr>
          <w:sz w:val="24"/>
          <w:szCs w:val="32"/>
        </w:rPr>
      </w:pPr>
      <w:r>
        <w:rPr>
          <w:rFonts w:hint="eastAsia"/>
          <w:sz w:val="24"/>
          <w:szCs w:val="32"/>
        </w:rPr>
        <w:t>31.1本项目成交服务费的收取按供应商须知前附表的规定执行。</w:t>
      </w:r>
    </w:p>
    <w:p>
      <w:pPr>
        <w:rPr>
          <w:sz w:val="24"/>
          <w:szCs w:val="32"/>
        </w:rPr>
      </w:pPr>
    </w:p>
    <w:p>
      <w:pPr>
        <w:rPr>
          <w:sz w:val="24"/>
          <w:szCs w:val="32"/>
        </w:rPr>
      </w:pPr>
      <w:r>
        <w:rPr>
          <w:rFonts w:hint="eastAsia"/>
          <w:sz w:val="24"/>
          <w:szCs w:val="32"/>
        </w:rPr>
        <w:t>32.签订合同</w:t>
      </w:r>
    </w:p>
    <w:p>
      <w:pPr>
        <w:rPr>
          <w:sz w:val="24"/>
          <w:szCs w:val="32"/>
        </w:rPr>
      </w:pPr>
    </w:p>
    <w:p>
      <w:pPr>
        <w:rPr>
          <w:sz w:val="24"/>
          <w:szCs w:val="32"/>
        </w:rPr>
      </w:pPr>
      <w:r>
        <w:rPr>
          <w:rFonts w:hint="eastAsia"/>
          <w:sz w:val="24"/>
          <w:szCs w:val="32"/>
        </w:rPr>
        <w:t>32.1采购人与成交供应商应当自发出成交通知书之日起30日内签订合同。</w:t>
      </w:r>
    </w:p>
    <w:p>
      <w:pPr>
        <w:rPr>
          <w:sz w:val="24"/>
          <w:szCs w:val="32"/>
        </w:rPr>
      </w:pPr>
    </w:p>
    <w:p>
      <w:pPr>
        <w:rPr>
          <w:sz w:val="24"/>
          <w:szCs w:val="32"/>
        </w:rPr>
      </w:pPr>
      <w:r>
        <w:rPr>
          <w:rFonts w:hint="eastAsia"/>
          <w:sz w:val="24"/>
          <w:szCs w:val="32"/>
        </w:rPr>
        <w:t>32.2招标文件、成交供应商的响应文件及其澄清文件等，均为签订合同的依据。</w:t>
      </w:r>
    </w:p>
    <w:p>
      <w:pPr>
        <w:rPr>
          <w:sz w:val="24"/>
          <w:szCs w:val="32"/>
        </w:rPr>
      </w:pPr>
    </w:p>
    <w:p>
      <w:pPr>
        <w:rPr>
          <w:sz w:val="24"/>
          <w:szCs w:val="32"/>
        </w:rPr>
      </w:pPr>
      <w:r>
        <w:rPr>
          <w:rFonts w:hint="eastAsia"/>
          <w:sz w:val="24"/>
          <w:szCs w:val="32"/>
        </w:rPr>
        <w:t>32.3 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pPr>
        <w:rPr>
          <w:sz w:val="24"/>
          <w:szCs w:val="32"/>
        </w:rPr>
      </w:pPr>
    </w:p>
    <w:p>
      <w:pPr>
        <w:rPr>
          <w:sz w:val="24"/>
          <w:szCs w:val="32"/>
        </w:rPr>
      </w:pPr>
      <w:r>
        <w:rPr>
          <w:rFonts w:hint="eastAsia"/>
          <w:sz w:val="24"/>
          <w:szCs w:val="32"/>
        </w:rPr>
        <w:t>32.4依据《政府采购促进中小企业发展管理办法》（财库〔2020〕46号）规定享受扶持政策获得政府采购合同的，小微企业不得将合同分包给大中型企业，中型企业不得将合同分包给大型企业。</w:t>
      </w:r>
    </w:p>
    <w:p>
      <w:pPr>
        <w:rPr>
          <w:sz w:val="24"/>
          <w:szCs w:val="32"/>
        </w:rPr>
      </w:pPr>
    </w:p>
    <w:p>
      <w:pPr>
        <w:rPr>
          <w:sz w:val="24"/>
          <w:szCs w:val="32"/>
        </w:rPr>
      </w:pPr>
      <w:r>
        <w:rPr>
          <w:rFonts w:hint="eastAsia"/>
          <w:sz w:val="24"/>
          <w:szCs w:val="32"/>
        </w:rPr>
        <w:t>33.廉洁自律规定</w:t>
      </w:r>
    </w:p>
    <w:p>
      <w:pPr>
        <w:rPr>
          <w:sz w:val="24"/>
          <w:szCs w:val="32"/>
        </w:rPr>
      </w:pPr>
    </w:p>
    <w:p>
      <w:pPr>
        <w:rPr>
          <w:sz w:val="24"/>
          <w:szCs w:val="32"/>
        </w:rPr>
      </w:pPr>
      <w:r>
        <w:rPr>
          <w:rFonts w:hint="eastAsia"/>
          <w:sz w:val="24"/>
          <w:szCs w:val="32"/>
        </w:rPr>
        <w:t>33.1采购人工作人员不得以不正当手段获取政府采购代理业务，不得与供应商恶意串通。</w:t>
      </w:r>
    </w:p>
    <w:p>
      <w:pPr>
        <w:rPr>
          <w:sz w:val="24"/>
          <w:szCs w:val="32"/>
        </w:rPr>
      </w:pPr>
    </w:p>
    <w:p>
      <w:pPr>
        <w:rPr>
          <w:sz w:val="24"/>
          <w:szCs w:val="32"/>
        </w:rPr>
      </w:pPr>
      <w:r>
        <w:rPr>
          <w:rFonts w:hint="eastAsia"/>
          <w:sz w:val="24"/>
          <w:szCs w:val="32"/>
        </w:rPr>
        <w:t>33.2采购人工作人员不得接受供应商组织的宴请、旅游、娱乐，不得收受礼品、现金、有价证券等，不得向供应商报销应当由个人承担的费用。</w:t>
      </w:r>
    </w:p>
    <w:p>
      <w:pPr>
        <w:rPr>
          <w:sz w:val="24"/>
          <w:szCs w:val="32"/>
        </w:rPr>
      </w:pPr>
    </w:p>
    <w:p>
      <w:pPr>
        <w:rPr>
          <w:sz w:val="24"/>
          <w:szCs w:val="32"/>
        </w:rPr>
      </w:pPr>
      <w:r>
        <w:rPr>
          <w:rFonts w:hint="eastAsia"/>
          <w:sz w:val="24"/>
          <w:szCs w:val="32"/>
        </w:rPr>
        <w:t>34.质疑的提出与接收</w:t>
      </w:r>
    </w:p>
    <w:p>
      <w:pPr>
        <w:rPr>
          <w:sz w:val="24"/>
          <w:szCs w:val="32"/>
        </w:rPr>
      </w:pPr>
    </w:p>
    <w:p>
      <w:pPr>
        <w:rPr>
          <w:sz w:val="24"/>
          <w:szCs w:val="32"/>
        </w:rPr>
      </w:pPr>
      <w:r>
        <w:rPr>
          <w:rFonts w:hint="eastAsia"/>
          <w:sz w:val="24"/>
          <w:szCs w:val="32"/>
        </w:rPr>
        <w:t>34.1供应商认为招标文件、采购过程、成交结果使自己的权益受到损害的，可以根据《中华人民共和国政府采购法》、《中华人民共和国政府采购法实施条例》和《政府采购质疑和投诉办法》的有关规定，依法向采购人提出质疑。</w:t>
      </w:r>
    </w:p>
    <w:p>
      <w:pPr>
        <w:rPr>
          <w:sz w:val="24"/>
          <w:szCs w:val="32"/>
        </w:rPr>
      </w:pPr>
    </w:p>
    <w:p>
      <w:pPr>
        <w:rPr>
          <w:sz w:val="24"/>
          <w:szCs w:val="32"/>
        </w:rPr>
      </w:pPr>
      <w:r>
        <w:rPr>
          <w:rFonts w:hint="eastAsia"/>
          <w:sz w:val="24"/>
          <w:szCs w:val="32"/>
        </w:rPr>
        <w:t>34.2质疑供应商应按照财政部制定的《政府采购质疑函范本》格式（详见招标文件第八章）和《政府采购质疑和投诉办法》的要求，在法定质疑期内以书面形式提出质疑，超出法定质疑期提交的质疑将被拒绝。针对同一采购程序环节的质疑应一次性提出。</w:t>
      </w:r>
    </w:p>
    <w:p>
      <w:pPr>
        <w:rPr>
          <w:sz w:val="24"/>
          <w:szCs w:val="32"/>
        </w:rPr>
      </w:pPr>
    </w:p>
    <w:p>
      <w:pPr>
        <w:rPr>
          <w:sz w:val="24"/>
          <w:szCs w:val="32"/>
        </w:rPr>
      </w:pPr>
      <w:r>
        <w:rPr>
          <w:rFonts w:hint="eastAsia"/>
          <w:sz w:val="24"/>
          <w:szCs w:val="32"/>
        </w:rPr>
        <w:t>超出法定质疑期的、重复提出的、分次提出的或内容、形式不符合《政府采购质疑和投诉办法》的，质疑供应商将依法承担不利后果。</w:t>
      </w:r>
    </w:p>
    <w:p>
      <w:pPr>
        <w:rPr>
          <w:sz w:val="24"/>
          <w:szCs w:val="32"/>
        </w:rPr>
      </w:pPr>
    </w:p>
    <w:p>
      <w:pPr>
        <w:rPr>
          <w:sz w:val="24"/>
          <w:szCs w:val="32"/>
        </w:rPr>
      </w:pPr>
      <w:r>
        <w:rPr>
          <w:rFonts w:hint="eastAsia"/>
          <w:sz w:val="24"/>
          <w:szCs w:val="32"/>
        </w:rPr>
        <w:t>34.3采购人质疑函接收部门、联系电话和通讯地址，见供应商须知前附表。</w:t>
      </w:r>
    </w:p>
    <w:p>
      <w:pPr>
        <w:rPr>
          <w:sz w:val="24"/>
          <w:szCs w:val="32"/>
        </w:rPr>
      </w:pPr>
    </w:p>
    <w:p>
      <w:pPr>
        <w:rPr>
          <w:sz w:val="24"/>
          <w:szCs w:val="32"/>
        </w:rPr>
      </w:pPr>
      <w:r>
        <w:rPr>
          <w:rFonts w:hint="eastAsia"/>
          <w:sz w:val="24"/>
          <w:szCs w:val="32"/>
        </w:rPr>
        <w:t>35.需要补充的其他内容</w:t>
      </w:r>
    </w:p>
    <w:p>
      <w:pPr>
        <w:rPr>
          <w:sz w:val="24"/>
          <w:szCs w:val="32"/>
        </w:rPr>
      </w:pPr>
    </w:p>
    <w:p>
      <w:pPr>
        <w:pStyle w:val="2"/>
        <w:ind w:left="0" w:leftChars="0" w:firstLine="0" w:firstLineChars="0"/>
        <w:jc w:val="left"/>
        <w:rPr>
          <w:sz w:val="24"/>
          <w:szCs w:val="32"/>
        </w:rPr>
      </w:pPr>
      <w:r>
        <w:rPr>
          <w:rFonts w:hint="eastAsia"/>
          <w:sz w:val="24"/>
          <w:szCs w:val="32"/>
        </w:rPr>
        <w:t>1.投标文件的签署规定</w:t>
      </w:r>
    </w:p>
    <w:p>
      <w:pPr>
        <w:pStyle w:val="2"/>
        <w:ind w:left="0" w:leftChars="0" w:firstLine="0" w:firstLineChars="0"/>
        <w:jc w:val="left"/>
        <w:rPr>
          <w:sz w:val="24"/>
          <w:szCs w:val="32"/>
        </w:rPr>
      </w:pPr>
      <w:r>
        <w:rPr>
          <w:rFonts w:hint="eastAsia"/>
          <w:sz w:val="24"/>
          <w:szCs w:val="32"/>
        </w:rPr>
        <w:t>1)组成投标文件的各项资料均应遵守本条规定。</w:t>
      </w:r>
    </w:p>
    <w:p>
      <w:pPr>
        <w:pStyle w:val="2"/>
        <w:ind w:left="0" w:leftChars="0" w:firstLine="0" w:firstLineChars="0"/>
        <w:jc w:val="left"/>
        <w:rPr>
          <w:sz w:val="24"/>
          <w:szCs w:val="32"/>
        </w:rPr>
      </w:pPr>
      <w:r>
        <w:rPr>
          <w:rFonts w:hint="eastAsia"/>
          <w:sz w:val="24"/>
          <w:szCs w:val="32"/>
        </w:rPr>
        <w:t>2)投标人应填写全称，同时加盖印章。</w:t>
      </w:r>
    </w:p>
    <w:p>
      <w:pPr>
        <w:pStyle w:val="2"/>
        <w:ind w:left="0" w:leftChars="0" w:firstLine="0" w:firstLineChars="0"/>
        <w:jc w:val="left"/>
        <w:rPr>
          <w:sz w:val="24"/>
          <w:szCs w:val="32"/>
        </w:rPr>
      </w:pPr>
      <w:r>
        <w:rPr>
          <w:rFonts w:hint="eastAsia"/>
          <w:sz w:val="24"/>
          <w:szCs w:val="32"/>
        </w:rPr>
        <w:t>3)投标文件必须由法人代表或其授权代表签署。</w:t>
      </w:r>
    </w:p>
    <w:p>
      <w:pPr>
        <w:pStyle w:val="2"/>
        <w:ind w:left="0" w:leftChars="0" w:firstLine="0" w:firstLineChars="0"/>
        <w:jc w:val="left"/>
        <w:rPr>
          <w:sz w:val="24"/>
          <w:szCs w:val="32"/>
        </w:rPr>
      </w:pPr>
      <w:r>
        <w:rPr>
          <w:rFonts w:hint="eastAsia"/>
          <w:sz w:val="24"/>
          <w:szCs w:val="32"/>
        </w:rPr>
        <w:t>5)投标文件必须用不褪色的墨水书写或打印，页底中间必须注明连续的页码编号。</w:t>
      </w:r>
    </w:p>
    <w:p>
      <w:pPr>
        <w:pStyle w:val="2"/>
        <w:ind w:left="0" w:leftChars="0" w:firstLine="0" w:firstLineChars="0"/>
        <w:jc w:val="left"/>
        <w:rPr>
          <w:sz w:val="24"/>
          <w:szCs w:val="32"/>
        </w:rPr>
      </w:pPr>
      <w:r>
        <w:rPr>
          <w:rFonts w:hint="eastAsia"/>
          <w:sz w:val="24"/>
          <w:szCs w:val="32"/>
        </w:rPr>
        <w:t>6)投标文件不得涂改和增删，如有错漏处修改，必须由同一签署人签字或盖章。</w:t>
      </w:r>
    </w:p>
    <w:p>
      <w:pPr>
        <w:pStyle w:val="2"/>
        <w:ind w:left="0" w:leftChars="0" w:firstLine="0" w:firstLineChars="0"/>
        <w:jc w:val="left"/>
        <w:rPr>
          <w:sz w:val="24"/>
          <w:szCs w:val="32"/>
        </w:rPr>
      </w:pPr>
      <w:r>
        <w:rPr>
          <w:rFonts w:hint="eastAsia"/>
          <w:sz w:val="24"/>
          <w:szCs w:val="32"/>
        </w:rPr>
        <w:t>7)投标文件因字迹潦草，或表达不清，或不正确书写所引起的后果由报价人负责。</w:t>
      </w:r>
    </w:p>
    <w:p>
      <w:pPr>
        <w:pStyle w:val="2"/>
        <w:ind w:left="0" w:leftChars="0" w:firstLine="0" w:firstLineChars="0"/>
        <w:jc w:val="left"/>
        <w:rPr>
          <w:sz w:val="24"/>
          <w:szCs w:val="32"/>
        </w:rPr>
      </w:pPr>
      <w:r>
        <w:rPr>
          <w:rFonts w:hint="eastAsia"/>
          <w:sz w:val="24"/>
          <w:szCs w:val="32"/>
        </w:rPr>
        <w:t>8)投标文件必须用公章加盖骑缝章，每一页均有红印，不应存在漏页情况，投标文件展开应该能够将骑缝章还原成原章。</w:t>
      </w:r>
    </w:p>
    <w:p>
      <w:pPr>
        <w:pStyle w:val="2"/>
        <w:ind w:left="0" w:leftChars="0" w:firstLine="0" w:firstLineChars="0"/>
        <w:jc w:val="left"/>
        <w:rPr>
          <w:sz w:val="24"/>
          <w:szCs w:val="32"/>
        </w:rPr>
      </w:pPr>
      <w:r>
        <w:rPr>
          <w:rFonts w:hint="eastAsia"/>
          <w:sz w:val="24"/>
          <w:szCs w:val="32"/>
        </w:rPr>
        <w:t>2.投标文件的密封和标记</w:t>
      </w:r>
    </w:p>
    <w:p>
      <w:pPr>
        <w:pStyle w:val="2"/>
        <w:ind w:left="0" w:leftChars="0" w:firstLine="0" w:firstLineChars="0"/>
        <w:jc w:val="left"/>
        <w:rPr>
          <w:sz w:val="24"/>
          <w:szCs w:val="32"/>
        </w:rPr>
      </w:pPr>
      <w:r>
        <w:rPr>
          <w:rFonts w:hint="eastAsia"/>
          <w:sz w:val="24"/>
          <w:szCs w:val="32"/>
        </w:rPr>
        <w:t>1)密封件之一：投标人应将装订好的投标文件正本（投标文件封面应写明“正本”字样）封装在包装袋内（包装封面应标明“投标文件正本”字样）。</w:t>
      </w:r>
    </w:p>
    <w:p>
      <w:pPr>
        <w:pStyle w:val="2"/>
        <w:ind w:left="0" w:leftChars="0" w:firstLine="0" w:firstLineChars="0"/>
        <w:jc w:val="left"/>
        <w:rPr>
          <w:b/>
          <w:bCs/>
          <w:sz w:val="28"/>
          <w:szCs w:val="32"/>
        </w:rPr>
      </w:pPr>
      <w:r>
        <w:rPr>
          <w:rFonts w:hint="eastAsia"/>
          <w:sz w:val="24"/>
          <w:szCs w:val="32"/>
        </w:rPr>
        <w:t>2)密封件之二：投标人应将所有的投标文件副本（投标文件封面应写明“副本”字样）封装在一个包装袋内。</w:t>
      </w:r>
    </w:p>
    <w:p>
      <w:pPr>
        <w:pStyle w:val="2"/>
        <w:ind w:firstLine="562"/>
        <w:jc w:val="center"/>
        <w:rPr>
          <w:b/>
          <w:bCs/>
          <w:sz w:val="28"/>
          <w:szCs w:val="32"/>
        </w:rPr>
      </w:pPr>
    </w:p>
    <w:p>
      <w:pPr>
        <w:rPr>
          <w:b/>
          <w:bCs/>
          <w:sz w:val="28"/>
          <w:szCs w:val="32"/>
        </w:rPr>
      </w:pPr>
      <w:r>
        <w:rPr>
          <w:rFonts w:hint="eastAsia"/>
          <w:b/>
          <w:bCs/>
          <w:sz w:val="28"/>
          <w:szCs w:val="32"/>
        </w:rPr>
        <w:br w:type="page"/>
      </w:r>
    </w:p>
    <w:p>
      <w:pPr>
        <w:jc w:val="center"/>
        <w:rPr>
          <w:b/>
          <w:bCs/>
          <w:sz w:val="28"/>
          <w:szCs w:val="32"/>
        </w:rPr>
      </w:pPr>
      <w:r>
        <w:rPr>
          <w:rFonts w:hint="eastAsia"/>
          <w:sz w:val="24"/>
          <w:szCs w:val="32"/>
        </w:rPr>
        <w:t>第三章 采购需求</w:t>
      </w:r>
    </w:p>
    <w:p>
      <w:pPr>
        <w:rPr>
          <w:sz w:val="24"/>
          <w:szCs w:val="32"/>
        </w:rPr>
      </w:pPr>
    </w:p>
    <w:tbl>
      <w:tblPr>
        <w:tblStyle w:val="11"/>
        <w:tblW w:w="8373" w:type="dxa"/>
        <w:tblInd w:w="99" w:type="dxa"/>
        <w:tblLayout w:type="autofit"/>
        <w:tblCellMar>
          <w:top w:w="0" w:type="dxa"/>
          <w:left w:w="108" w:type="dxa"/>
          <w:bottom w:w="0" w:type="dxa"/>
          <w:right w:w="108" w:type="dxa"/>
        </w:tblCellMar>
      </w:tblPr>
      <w:tblGrid>
        <w:gridCol w:w="727"/>
        <w:gridCol w:w="1976"/>
        <w:gridCol w:w="2835"/>
        <w:gridCol w:w="1134"/>
        <w:gridCol w:w="1701"/>
      </w:tblGrid>
      <w:tr>
        <w:tblPrEx>
          <w:tblCellMar>
            <w:top w:w="0" w:type="dxa"/>
            <w:left w:w="108" w:type="dxa"/>
            <w:bottom w:w="0" w:type="dxa"/>
            <w:right w:w="108" w:type="dxa"/>
          </w:tblCellMar>
        </w:tblPrEx>
        <w:trPr>
          <w:trHeight w:val="640" w:hRule="atLeast"/>
        </w:trPr>
        <w:tc>
          <w:tcPr>
            <w:tcW w:w="8373" w:type="dxa"/>
            <w:gridSpan w:val="5"/>
            <w:tcBorders>
              <w:top w:val="nil"/>
              <w:left w:val="nil"/>
              <w:bottom w:val="nil"/>
              <w:right w:val="nil"/>
            </w:tcBorders>
            <w:shd w:val="clear" w:color="auto" w:fill="auto"/>
            <w:noWrap/>
            <w:vAlign w:val="center"/>
          </w:tcPr>
          <w:p>
            <w:pPr>
              <w:ind w:firstLine="1590" w:firstLineChars="495"/>
              <w:rPr>
                <w:rFonts w:ascii="宋体" w:hAnsi="宋体" w:eastAsia="宋体" w:cs="宋体"/>
                <w:b/>
                <w:bCs/>
                <w:color w:val="000000"/>
                <w:sz w:val="32"/>
                <w:szCs w:val="32"/>
              </w:rPr>
            </w:pPr>
            <w:r>
              <w:rPr>
                <w:rFonts w:hint="eastAsia"/>
                <w:b/>
                <w:bCs/>
                <w:color w:val="000000"/>
                <w:sz w:val="32"/>
                <w:szCs w:val="32"/>
              </w:rPr>
              <w:t>雨污管网改造等零星维修项目清单</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项目特征</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单位</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数量</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共美楼与同心楼瓷砖更换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更换校方要求损坏瓷砖与踢脚线</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13</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共美楼钢制防火门更换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拆除损坏防火门，更换同等质量钢制防火门1樘</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4.06</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共美楼楼梯乳胶漆</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铲除破损楼梯乳胶漆，两遍腻子，两遍乳胶漆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1175</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同心楼原花坛铁艺栏杆拆除</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拆除台阶中间花坛一周铁艺栏杆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同心楼原花坛钢筋混凝土破除</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拆除台阶中间一圈钢筋混凝土,台阶两端清理至基层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33.24</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同心楼原花坛人工清理土方</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人工清理花坛中间剩余土方至基层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m³</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11.85</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同心楼原花坛重新浇筑破除C15混凝土垫层</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土方基层浇筑C15混凝土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22.98</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同心楼原花坛砖砌墙体</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混凝土垫层砌筑24墙体</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22.98</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同心楼原花坛花岗岩铺贴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台阶中间铺设2Cm厚芝麻灰花岗岩</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22.98</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10</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同心楼台阶伸缩缝盖板安装</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伸缩缝之间采用宽度30cm地面铝合金盖板安装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3.2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共美楼Y25号井封堵</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原Y25号井切割.封堵管道</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共美楼Y30号井沥青面层与水稳层破除</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破除水稳层与沥青面层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共美楼Y25-Y30号井之间基础开挖</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破除原铺装面至结构层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8</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共美楼Y25-Y30号井之间PVC100管铺设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铺设PVC100管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m</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16</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共美楼埋设PVC管頂沙包管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管壁两侧、管頂30cm平用黄沙保护</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m³</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3</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共美楼东侧恢复100*200花岗岩铺装面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铺贴同颜色同质量100*200花岗岩恢复原样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8</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共美楼东侧恢复水稳层与沥青面层</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恢复水稳层与沥青面层，恢复原样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融礼堂北侧混接点绿化苗木移栽</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移栽苗木至甲方指定地点栽植（含吊装运输等一切费用）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棵</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8</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19</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融礼堂北侧混接点机械拆除水稳层以及沥青层</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拆除水稳层与沥青面层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4</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20</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融礼堂北侧与东侧混凝土破除</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破除散水坡混凝土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10</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融礼堂北侧与东侧土方开挖</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土方开挖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m³</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24.42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融礼堂北侧与东侧铺设300波纹管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铺设S2Φ300波纹管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m</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48</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融礼堂北侧与东侧增设成品塑料井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安装Φ300塑料成品井（含井盖）</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5</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融礼堂北侧与东侧管頂沙包管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管壁两侧与管頂黄沙回填高度30cm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m³</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融礼堂北侧与东侧人工回填土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回填土方至原绿化一致</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m³</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15</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融礼堂北侧与东侧恢复散水坡恢复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C25混凝土浇筑散水坡恢复原样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10</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融礼堂东侧与北侧混凝土浇筑</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浇筑C25混凝土至路面以下10cm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m³</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4</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融礼堂东侧与北侧沥青面层恢复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恢复10cm厚沥青面层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4</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29</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融礼堂东侧Y99号井封堵</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Y99号井采用红砖封堵原管道</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项</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1</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r>
              <w:rPr>
                <w:rFonts w:hint="eastAsia"/>
                <w:color w:val="000000"/>
                <w:sz w:val="22"/>
                <w:szCs w:val="22"/>
              </w:rPr>
              <w:t>30</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融睦楼1-5层鞋架隔层采用免漆板隔层</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铁艺鞋架加装隔板，每个鞋架为3层，每层尺寸为37.5cm*163cm，板材颜色由甲方指定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个</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color w:val="000000"/>
              </w:rPr>
              <w:t>38</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31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机械拆除南门雨水堵点水稳层与沥青层</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拆除南门堵点水稳层与沥青层，满足现场施工要求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11.2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32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拆除南门雨水堵点砖砌井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拆除Φ700砖砌井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33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拆除南门雨水堵点废旧管道</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拆除原来Φ300废旧管道</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14</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34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南门雨水堵点更换波纹管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更换S2 500波纹管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14</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35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南门雨水堵点更换波纹管沙包管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波纹管两侧及管顶30cm回填黄沙保护</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m³</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6</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36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南门雨水堵点浇筑C20混凝土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浇筑C25混凝土至沥青面层下10cm</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m³</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6</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37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南门雨水堵点重新砌筑雨水井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重新砌筑Φ700雨水井，井深1.1米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38</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南门雨水堵点沥青摊铺</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10cm厚沥青摊铺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11.2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39</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所有多余垃圾、土方外运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所有垃圾清理干净外运出校园，土场自找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m³</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42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40</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共美楼4F食堂出菜口玻璃更换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更换出菜口8mm钢化玻璃1块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2.11</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41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共美楼4F休息室玻璃更换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更换休息室10mm钢化隔墙玻璃1块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2.53</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42</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共美楼4F幕墙玻璃更换（高空）</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更换4F食堂幕墙玻璃3块（5+12+5）low-e，做好地面成品保护，恢复原样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4.56</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43</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共美楼4F食堂石膏板拆除与恢复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拆除石膏板墙，玻璃安装后恢复原样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项</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3</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44</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共美楼4F食堂石膏板乳胶漆</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两遍腻子，两遍乳胶漆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20</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45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共美楼移门玻璃更换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更换移门玻璃2块，恢复原样（5+12+5）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3.9</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color w:val="000000"/>
                <w:sz w:val="22"/>
                <w:szCs w:val="22"/>
              </w:rPr>
              <w:t>46</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洗衣房门头玻璃更换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更换洗衣房门头玻璃（5+12+5）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1</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47</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融美馆2F健身房幕墙玻璃更换（高空）</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更换融美楼2F幕墙玻璃1块（5+12+5）low-e贴膜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1.81</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48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rPr>
            </w:pPr>
            <w:r>
              <w:rPr>
                <w:rFonts w:hint="eastAsia"/>
                <w:color w:val="000000"/>
              </w:rPr>
              <w:t>融睦楼新装地板砖</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rPr>
            </w:pPr>
            <w:r>
              <w:rPr>
                <w:rFonts w:hint="eastAsia"/>
                <w:color w:val="000000"/>
              </w:rPr>
              <w:t>新装800*800地板砖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24</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49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rPr>
            </w:pPr>
            <w:r>
              <w:rPr>
                <w:rFonts w:hint="eastAsia"/>
                <w:color w:val="000000"/>
              </w:rPr>
              <w:t>融睦楼新装踢脚线</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rPr>
            </w:pPr>
            <w:r>
              <w:rPr>
                <w:rFonts w:hint="eastAsia"/>
                <w:color w:val="000000"/>
              </w:rPr>
              <w:t>新装10*800踢脚线</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m</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20</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50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rPr>
            </w:pPr>
            <w:r>
              <w:rPr>
                <w:rFonts w:hint="eastAsia"/>
                <w:color w:val="000000"/>
              </w:rPr>
              <w:t>融睦楼乳胶漆</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rPr>
            </w:pPr>
            <w:r>
              <w:rPr>
                <w:rFonts w:hint="eastAsia"/>
                <w:color w:val="000000"/>
              </w:rPr>
              <w:t>铲除破损墙体，两遍腻子，两遍乳胶漆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40</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51</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rPr>
            </w:pPr>
            <w:r>
              <w:rPr>
                <w:rFonts w:hint="eastAsia"/>
                <w:color w:val="000000"/>
              </w:rPr>
              <w:t>南门值班室与西门值班室防盗网</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eastAsia="宋体" w:cs="宋体"/>
                <w:color w:val="000000"/>
                <w:sz w:val="24"/>
              </w:rPr>
            </w:pPr>
            <w:r>
              <w:rPr>
                <w:rFonts w:hint="eastAsia"/>
                <w:color w:val="000000"/>
              </w:rPr>
              <w:t>按校方指定地点安装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12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52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共美楼食堂2F漏水点堵漏</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2F漏水点堵漏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处</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2</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53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共美楼食堂4F漏水点堵漏固化处理</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4F屋顶漏水处理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eastAsia="宋体" w:cs="宋体"/>
                <w:color w:val="000000"/>
                <w:sz w:val="24"/>
              </w:rPr>
            </w:pPr>
            <w:r>
              <w:rPr>
                <w:rFonts w:hint="eastAsia"/>
                <w:color w:val="000000"/>
              </w:rPr>
              <w:t>36</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54</w:t>
            </w:r>
          </w:p>
        </w:tc>
        <w:tc>
          <w:tcPr>
            <w:tcW w:w="1976" w:type="dxa"/>
            <w:tcBorders>
              <w:top w:val="single" w:color="000000" w:sz="4" w:space="0"/>
              <w:left w:val="single" w:color="000000" w:sz="4" w:space="0"/>
              <w:bottom w:val="nil"/>
              <w:right w:val="single" w:color="000000" w:sz="4" w:space="0"/>
            </w:tcBorders>
            <w:shd w:val="clear" w:color="auto" w:fill="auto"/>
            <w:vAlign w:val="center"/>
          </w:tcPr>
          <w:p>
            <w:pPr>
              <w:rPr>
                <w:rFonts w:ascii="宋体" w:hAnsi="宋体" w:eastAsia="宋体" w:cs="宋体"/>
                <w:color w:val="000000"/>
                <w:sz w:val="24"/>
              </w:rPr>
            </w:pPr>
            <w:r>
              <w:rPr>
                <w:rFonts w:hint="eastAsia"/>
                <w:color w:val="000000"/>
              </w:rPr>
              <w:t>25T吊车</w:t>
            </w:r>
          </w:p>
        </w:tc>
        <w:tc>
          <w:tcPr>
            <w:tcW w:w="2835" w:type="dxa"/>
            <w:tcBorders>
              <w:top w:val="single" w:color="000000" w:sz="4" w:space="0"/>
              <w:left w:val="single" w:color="000000" w:sz="4" w:space="0"/>
              <w:bottom w:val="nil"/>
              <w:right w:val="single" w:color="000000" w:sz="4" w:space="0"/>
            </w:tcBorders>
            <w:shd w:val="clear" w:color="auto" w:fill="auto"/>
            <w:vAlign w:val="center"/>
          </w:tcPr>
          <w:p>
            <w:pPr>
              <w:rPr>
                <w:rFonts w:ascii="宋体" w:hAnsi="宋体" w:eastAsia="宋体" w:cs="宋体"/>
                <w:color w:val="000000"/>
                <w:sz w:val="24"/>
              </w:rPr>
            </w:pPr>
          </w:p>
        </w:tc>
        <w:tc>
          <w:tcPr>
            <w:tcW w:w="1134"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台班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1</w:t>
            </w:r>
          </w:p>
        </w:tc>
      </w:tr>
      <w:tr>
        <w:tblPrEx>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color w:val="000000"/>
              </w:rPr>
              <w:t>55</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bl>
    <w:p>
      <w:pPr>
        <w:rPr>
          <w:sz w:val="24"/>
          <w:szCs w:val="32"/>
        </w:rPr>
      </w:pPr>
    </w:p>
    <w:p>
      <w:pPr>
        <w:pStyle w:val="2"/>
        <w:ind w:firstLine="480"/>
        <w:rPr>
          <w:sz w:val="24"/>
          <w:szCs w:val="32"/>
        </w:rPr>
      </w:pPr>
    </w:p>
    <w:p>
      <w:pPr>
        <w:pStyle w:val="2"/>
        <w:ind w:left="0" w:leftChars="0" w:firstLine="2160" w:firstLineChars="900"/>
        <w:jc w:val="left"/>
        <w:rPr>
          <w:sz w:val="24"/>
          <w:szCs w:val="32"/>
        </w:rPr>
      </w:pPr>
      <w:r>
        <w:rPr>
          <w:rFonts w:hint="eastAsia"/>
          <w:sz w:val="24"/>
          <w:szCs w:val="32"/>
        </w:rPr>
        <w:t>第四章  评审方法和标准</w:t>
      </w:r>
    </w:p>
    <w:p>
      <w:pPr>
        <w:pStyle w:val="2"/>
        <w:ind w:firstLine="480"/>
        <w:jc w:val="left"/>
        <w:rPr>
          <w:sz w:val="24"/>
          <w:szCs w:val="32"/>
        </w:rPr>
      </w:pPr>
    </w:p>
    <w:p>
      <w:pPr>
        <w:pStyle w:val="2"/>
        <w:ind w:left="0" w:leftChars="0" w:firstLine="0" w:firstLineChars="0"/>
        <w:jc w:val="left"/>
        <w:rPr>
          <w:sz w:val="24"/>
          <w:szCs w:val="32"/>
        </w:rPr>
      </w:pPr>
      <w:r>
        <w:rPr>
          <w:rFonts w:hint="eastAsia"/>
          <w:sz w:val="24"/>
          <w:szCs w:val="32"/>
        </w:rPr>
        <w:t>一、总则</w:t>
      </w:r>
    </w:p>
    <w:p>
      <w:pPr>
        <w:pStyle w:val="2"/>
        <w:ind w:left="0" w:leftChars="0" w:firstLine="0" w:firstLineChars="0"/>
        <w:jc w:val="left"/>
        <w:rPr>
          <w:sz w:val="24"/>
          <w:szCs w:val="32"/>
        </w:rPr>
      </w:pPr>
      <w:r>
        <w:rPr>
          <w:rFonts w:hint="eastAsia"/>
          <w:sz w:val="24"/>
          <w:szCs w:val="32"/>
        </w:rPr>
        <w:t>本项目将按照招标文件第二章 供应商须知的相关要求及本章的规定评审。</w:t>
      </w:r>
    </w:p>
    <w:p>
      <w:pPr>
        <w:pStyle w:val="2"/>
        <w:ind w:left="0" w:leftChars="0" w:firstLine="0" w:firstLineChars="0"/>
        <w:jc w:val="left"/>
        <w:rPr>
          <w:sz w:val="24"/>
          <w:szCs w:val="32"/>
        </w:rPr>
      </w:pPr>
      <w:r>
        <w:rPr>
          <w:rFonts w:hint="eastAsia"/>
          <w:sz w:val="24"/>
          <w:szCs w:val="32"/>
        </w:rPr>
        <w:t>二、评审方法</w:t>
      </w:r>
    </w:p>
    <w:p>
      <w:pPr>
        <w:pStyle w:val="2"/>
        <w:ind w:left="0" w:leftChars="0" w:firstLine="0" w:firstLineChars="0"/>
        <w:jc w:val="left"/>
        <w:rPr>
          <w:sz w:val="24"/>
          <w:szCs w:val="32"/>
        </w:rPr>
      </w:pPr>
      <w:r>
        <w:rPr>
          <w:rFonts w:hint="eastAsia"/>
          <w:sz w:val="24"/>
          <w:szCs w:val="32"/>
        </w:rPr>
        <w:t>2.1初审</w:t>
      </w:r>
    </w:p>
    <w:p>
      <w:pPr>
        <w:pStyle w:val="2"/>
        <w:ind w:left="0" w:leftChars="0" w:firstLine="0" w:firstLineChars="0"/>
        <w:jc w:val="left"/>
        <w:rPr>
          <w:sz w:val="24"/>
          <w:szCs w:val="32"/>
        </w:rPr>
      </w:pPr>
      <w:r>
        <w:rPr>
          <w:rFonts w:hint="eastAsia"/>
          <w:sz w:val="24"/>
          <w:szCs w:val="32"/>
        </w:rPr>
        <w:t>评审小组对供应商的响应文件进行初审，以确定其是否满足招标文件的实质性要求。初审表如下：</w:t>
      </w:r>
    </w:p>
    <w:tbl>
      <w:tblPr>
        <w:tblStyle w:val="11"/>
        <w:tblW w:w="8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521"/>
        <w:gridCol w:w="3119"/>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048" w:type="dxa"/>
            <w:gridSpan w:val="3"/>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color w:val="000000"/>
                <w:spacing w:val="-2"/>
                <w:sz w:val="24"/>
              </w:rPr>
            </w:pPr>
            <w:r>
              <w:rPr>
                <w:rStyle w:val="14"/>
                <w:rFonts w:hint="eastAsia" w:ascii="宋体" w:hAnsi="宋体" w:eastAsia="宋体" w:cs="宋体"/>
                <w:b w:val="0"/>
                <w:color w:val="000000"/>
                <w:spacing w:val="-2"/>
                <w:kern w:val="0"/>
                <w:sz w:val="24"/>
              </w:rPr>
              <w:t>合肥市第三十五中学雨污管网改造等零星维修项目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21"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color w:val="000000"/>
                <w:spacing w:val="-2"/>
                <w:sz w:val="24"/>
              </w:rPr>
            </w:pPr>
            <w:r>
              <w:rPr>
                <w:rStyle w:val="14"/>
                <w:rFonts w:hint="eastAsia" w:ascii="宋体" w:hAnsi="宋体" w:eastAsia="宋体" w:cs="宋体"/>
                <w:b w:val="0"/>
                <w:color w:val="000000"/>
                <w:spacing w:val="-2"/>
                <w:kern w:val="0"/>
                <w:sz w:val="24"/>
              </w:rPr>
              <w:t>序号</w:t>
            </w:r>
          </w:p>
        </w:tc>
        <w:tc>
          <w:tcPr>
            <w:tcW w:w="3119"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Style w:val="14"/>
                <w:rFonts w:hint="eastAsia" w:ascii="宋体" w:hAnsi="宋体" w:eastAsia="宋体" w:cs="宋体"/>
                <w:b w:val="0"/>
                <w:color w:val="000000"/>
                <w:spacing w:val="-2"/>
                <w:kern w:val="0"/>
                <w:sz w:val="24"/>
              </w:rPr>
              <w:t>评审指标</w:t>
            </w:r>
          </w:p>
        </w:tc>
        <w:tc>
          <w:tcPr>
            <w:tcW w:w="3408"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Style w:val="14"/>
                <w:rFonts w:hint="eastAsia" w:ascii="宋体" w:hAnsi="宋体" w:eastAsia="宋体" w:cs="宋体"/>
                <w:b w:val="0"/>
                <w:color w:val="000000"/>
                <w:spacing w:val="-2"/>
                <w:kern w:val="0"/>
                <w:sz w:val="24"/>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21"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color w:val="000000"/>
                <w:spacing w:val="-2"/>
                <w:sz w:val="24"/>
              </w:rPr>
            </w:pPr>
            <w:r>
              <w:rPr>
                <w:rFonts w:hint="eastAsia" w:ascii="宋体" w:hAnsi="宋体" w:eastAsia="宋体" w:cs="宋体"/>
                <w:color w:val="000000"/>
                <w:spacing w:val="-2"/>
                <w:kern w:val="0"/>
                <w:sz w:val="24"/>
              </w:rPr>
              <w:t>1</w:t>
            </w:r>
          </w:p>
        </w:tc>
        <w:tc>
          <w:tcPr>
            <w:tcW w:w="3119"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营业执照</w:t>
            </w:r>
          </w:p>
        </w:tc>
        <w:tc>
          <w:tcPr>
            <w:tcW w:w="3408"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提供有效的营业执照扫描件，应完整的体现出营业执照的全部内容。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21"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color w:val="000000"/>
                <w:spacing w:val="-2"/>
                <w:sz w:val="24"/>
              </w:rPr>
            </w:pPr>
            <w:r>
              <w:rPr>
                <w:rFonts w:hint="eastAsia" w:ascii="宋体" w:hAnsi="宋体" w:eastAsia="宋体" w:cs="宋体"/>
                <w:color w:val="000000"/>
                <w:spacing w:val="-2"/>
                <w:kern w:val="0"/>
                <w:sz w:val="24"/>
              </w:rPr>
              <w:t>2</w:t>
            </w:r>
          </w:p>
        </w:tc>
        <w:tc>
          <w:tcPr>
            <w:tcW w:w="3119"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投标响应函</w:t>
            </w:r>
          </w:p>
        </w:tc>
        <w:tc>
          <w:tcPr>
            <w:tcW w:w="3408"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21"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color w:val="000000"/>
                <w:spacing w:val="-2"/>
                <w:sz w:val="24"/>
              </w:rPr>
            </w:pPr>
            <w:r>
              <w:rPr>
                <w:rFonts w:hint="eastAsia" w:ascii="宋体" w:hAnsi="宋体" w:eastAsia="宋体" w:cs="宋体"/>
                <w:color w:val="000000"/>
                <w:spacing w:val="-2"/>
                <w:kern w:val="0"/>
                <w:sz w:val="24"/>
              </w:rPr>
              <w:t>3</w:t>
            </w:r>
          </w:p>
        </w:tc>
        <w:tc>
          <w:tcPr>
            <w:tcW w:w="3119"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无重大违法记录声明函、无不良信用记录声明函</w:t>
            </w:r>
          </w:p>
        </w:tc>
        <w:tc>
          <w:tcPr>
            <w:tcW w:w="3408"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21"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color w:val="000000"/>
                <w:spacing w:val="-2"/>
                <w:sz w:val="24"/>
              </w:rPr>
            </w:pPr>
            <w:r>
              <w:rPr>
                <w:rFonts w:hint="eastAsia" w:ascii="宋体" w:hAnsi="宋体" w:eastAsia="宋体" w:cs="宋体"/>
                <w:color w:val="000000"/>
                <w:spacing w:val="-2"/>
                <w:kern w:val="0"/>
                <w:sz w:val="24"/>
              </w:rPr>
              <w:t>4</w:t>
            </w:r>
          </w:p>
        </w:tc>
        <w:tc>
          <w:tcPr>
            <w:tcW w:w="3119"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授权书</w:t>
            </w:r>
          </w:p>
        </w:tc>
        <w:tc>
          <w:tcPr>
            <w:tcW w:w="3408"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21"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color w:val="000000"/>
                <w:spacing w:val="-2"/>
                <w:sz w:val="24"/>
              </w:rPr>
            </w:pPr>
            <w:r>
              <w:rPr>
                <w:rFonts w:hint="eastAsia" w:ascii="宋体" w:hAnsi="宋体" w:eastAsia="宋体" w:cs="宋体"/>
                <w:color w:val="000000"/>
                <w:spacing w:val="-2"/>
                <w:kern w:val="0"/>
                <w:sz w:val="24"/>
              </w:rPr>
              <w:t>5</w:t>
            </w:r>
          </w:p>
        </w:tc>
        <w:tc>
          <w:tcPr>
            <w:tcW w:w="3119"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承诺函</w:t>
            </w:r>
          </w:p>
        </w:tc>
        <w:tc>
          <w:tcPr>
            <w:tcW w:w="3408"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21"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color w:val="000000"/>
                <w:spacing w:val="-2"/>
                <w:sz w:val="24"/>
              </w:rPr>
            </w:pPr>
            <w:r>
              <w:rPr>
                <w:rFonts w:hint="eastAsia" w:ascii="宋体" w:hAnsi="宋体" w:eastAsia="宋体" w:cs="宋体"/>
                <w:color w:val="000000"/>
                <w:spacing w:val="-2"/>
                <w:kern w:val="0"/>
                <w:sz w:val="24"/>
              </w:rPr>
              <w:t>6</w:t>
            </w:r>
          </w:p>
        </w:tc>
        <w:tc>
          <w:tcPr>
            <w:tcW w:w="3119"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不良信用记录查询</w:t>
            </w:r>
          </w:p>
        </w:tc>
        <w:tc>
          <w:tcPr>
            <w:tcW w:w="3408"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sz w:val="24"/>
              </w:rPr>
            </w:pPr>
            <w:r>
              <w:rPr>
                <w:rFonts w:hint="eastAsia" w:ascii="宋体" w:hAnsi="宋体" w:eastAsia="宋体" w:cs="宋体"/>
                <w:color w:val="000000"/>
                <w:spacing w:val="-2"/>
                <w:kern w:val="0"/>
                <w:sz w:val="24"/>
              </w:rPr>
              <w:t>供应商不得存在供应商须知中不良信用记录情形。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048" w:type="dxa"/>
            <w:gridSpan w:val="3"/>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color w:val="000000"/>
                <w:spacing w:val="-2"/>
                <w:kern w:val="0"/>
                <w:sz w:val="24"/>
              </w:rPr>
            </w:pPr>
            <w:r>
              <w:rPr>
                <w:rFonts w:hint="eastAsia" w:ascii="宋体" w:hAnsi="宋体" w:eastAsia="宋体" w:cs="宋体"/>
                <w:color w:val="000000"/>
                <w:spacing w:val="-2"/>
                <w:kern w:val="0"/>
                <w:sz w:val="24"/>
              </w:rPr>
              <w:t>评审指标通过标准：供应商必须通过上述全部指标。</w:t>
            </w:r>
          </w:p>
        </w:tc>
      </w:tr>
    </w:tbl>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初审指标通过标准：供应商必须通过初审表中的全部评审指标。</w:t>
      </w:r>
    </w:p>
    <w:p>
      <w:pPr>
        <w:pStyle w:val="2"/>
        <w:ind w:left="0" w:leftChars="0" w:firstLine="0" w:firstLineChars="0"/>
        <w:jc w:val="left"/>
        <w:rPr>
          <w:sz w:val="24"/>
          <w:szCs w:val="32"/>
        </w:rPr>
      </w:pPr>
      <w:r>
        <w:rPr>
          <w:rFonts w:hint="eastAsia"/>
          <w:sz w:val="24"/>
          <w:szCs w:val="32"/>
        </w:rPr>
        <w:t>2.2综合评分</w:t>
      </w:r>
    </w:p>
    <w:p>
      <w:pPr>
        <w:pStyle w:val="2"/>
        <w:ind w:left="0" w:leftChars="0" w:firstLine="0" w:firstLineChars="0"/>
        <w:jc w:val="left"/>
        <w:rPr>
          <w:sz w:val="24"/>
          <w:szCs w:val="32"/>
        </w:rPr>
      </w:pPr>
      <w:r>
        <w:rPr>
          <w:rFonts w:hint="eastAsia"/>
          <w:sz w:val="24"/>
          <w:szCs w:val="32"/>
        </w:rPr>
        <w:t>2.2.1评审小组按照下表对进入综合评分的所有供应商的响应文件进行综合评分。</w:t>
      </w:r>
    </w:p>
    <w:p>
      <w:pPr>
        <w:pStyle w:val="2"/>
        <w:ind w:left="0" w:leftChars="0" w:firstLine="0" w:firstLineChars="0"/>
        <w:jc w:val="left"/>
        <w:rPr>
          <w:sz w:val="24"/>
          <w:szCs w:val="32"/>
        </w:rPr>
      </w:pPr>
      <w:r>
        <w:rPr>
          <w:rFonts w:hint="eastAsia"/>
          <w:sz w:val="24"/>
          <w:szCs w:val="32"/>
        </w:rPr>
        <w:t>2.2.2本项目综合评分满分为100分，其中：技术资信分值占总分值的权重为70%，价格分值占总分值的权重为30%。具体评分细则如下：</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tbl>
      <w:tblPr>
        <w:tblStyle w:val="11"/>
        <w:tblpPr w:leftFromText="180" w:rightFromText="180" w:vertAnchor="text" w:horzAnchor="page" w:tblpXSpec="center" w:tblpY="122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725"/>
        <w:gridCol w:w="5662"/>
        <w:gridCol w:w="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5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color w:val="000000"/>
                <w:kern w:val="0"/>
                <w:sz w:val="24"/>
              </w:rPr>
            </w:pPr>
            <w:r>
              <w:rPr>
                <w:rFonts w:hint="eastAsia" w:ascii="宋体" w:hAnsi="宋体"/>
                <w:b/>
                <w:bCs/>
                <w:color w:val="000000"/>
                <w:kern w:val="0"/>
                <w:sz w:val="24"/>
              </w:rPr>
              <w:t>类别</w:t>
            </w:r>
          </w:p>
        </w:tc>
        <w:tc>
          <w:tcPr>
            <w:tcW w:w="101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color w:val="000000"/>
                <w:kern w:val="0"/>
                <w:sz w:val="24"/>
              </w:rPr>
            </w:pPr>
            <w:r>
              <w:rPr>
                <w:rFonts w:hint="eastAsia" w:ascii="宋体" w:hAnsi="宋体"/>
                <w:b/>
                <w:bCs/>
                <w:color w:val="000000"/>
                <w:kern w:val="0"/>
                <w:sz w:val="24"/>
              </w:rPr>
              <w:t>评分内容</w:t>
            </w:r>
          </w:p>
        </w:tc>
        <w:tc>
          <w:tcPr>
            <w:tcW w:w="332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color w:val="000000"/>
                <w:kern w:val="0"/>
                <w:sz w:val="24"/>
              </w:rPr>
            </w:pPr>
            <w:r>
              <w:rPr>
                <w:rFonts w:hint="eastAsia" w:ascii="宋体" w:hAnsi="宋体"/>
                <w:b/>
                <w:bCs/>
                <w:color w:val="000000"/>
                <w:kern w:val="0"/>
                <w:sz w:val="24"/>
              </w:rPr>
              <w:t>评分标准</w:t>
            </w:r>
          </w:p>
        </w:tc>
        <w:tc>
          <w:tcPr>
            <w:tcW w:w="310"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color w:val="000000"/>
                <w:kern w:val="0"/>
                <w:sz w:val="24"/>
              </w:rPr>
            </w:pPr>
            <w:r>
              <w:rPr>
                <w:rFonts w:hint="eastAsia" w:ascii="宋体" w:hAnsi="宋体"/>
                <w:b/>
                <w:bCs/>
                <w:color w:val="000000"/>
                <w:kern w:val="0"/>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56" w:type="pct"/>
            <w:vMerge w:val="restart"/>
            <w:tcBorders>
              <w:top w:val="single" w:color="auto" w:sz="4" w:space="0"/>
              <w:left w:val="single" w:color="auto" w:sz="4" w:space="0"/>
              <w:right w:val="single" w:color="auto" w:sz="4" w:space="0"/>
            </w:tcBorders>
            <w:noWrap/>
            <w:vAlign w:val="center"/>
          </w:tcPr>
          <w:p>
            <w:pPr>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技术资信分</w:t>
            </w:r>
          </w:p>
          <w:p>
            <w:pPr>
              <w:spacing w:line="360" w:lineRule="auto"/>
              <w:jc w:val="center"/>
              <w:rPr>
                <w:rFonts w:ascii="宋体" w:hAnsi="宋体"/>
                <w:b/>
                <w:bCs/>
                <w:color w:val="000000"/>
                <w:kern w:val="0"/>
                <w:sz w:val="24"/>
              </w:rPr>
            </w:pPr>
            <w:r>
              <w:rPr>
                <w:rFonts w:hint="eastAsia" w:ascii="宋体" w:hAnsi="宋体" w:eastAsia="宋体" w:cs="宋体"/>
                <w:color w:val="000000"/>
                <w:kern w:val="0"/>
                <w:sz w:val="24"/>
              </w:rPr>
              <w:t>（</w:t>
            </w:r>
            <w:r>
              <w:rPr>
                <w:rFonts w:hint="eastAsia" w:ascii="宋体" w:hAnsi="宋体" w:eastAsia="宋体" w:cs="宋体"/>
                <w:color w:val="000000"/>
                <w:kern w:val="0"/>
                <w:sz w:val="24"/>
                <w:u w:val="single"/>
              </w:rPr>
              <w:t>70</w:t>
            </w:r>
            <w:r>
              <w:rPr>
                <w:rFonts w:hint="eastAsia" w:ascii="宋体" w:hAnsi="宋体" w:eastAsia="宋体" w:cs="宋体"/>
                <w:color w:val="000000"/>
                <w:kern w:val="0"/>
                <w:sz w:val="24"/>
              </w:rPr>
              <w:t>分）</w:t>
            </w:r>
          </w:p>
        </w:tc>
        <w:tc>
          <w:tcPr>
            <w:tcW w:w="1012" w:type="pct"/>
            <w:tcBorders>
              <w:top w:val="single" w:color="auto" w:sz="4" w:space="0"/>
              <w:left w:val="single" w:color="auto" w:sz="4" w:space="0"/>
              <w:bottom w:val="single" w:color="auto" w:sz="4" w:space="0"/>
              <w:right w:val="single" w:color="auto" w:sz="4" w:space="0"/>
            </w:tcBorders>
            <w:noWrap/>
            <w:vAlign w:val="center"/>
          </w:tcPr>
          <w:p>
            <w:pPr>
              <w:spacing w:before="14" w:line="355" w:lineRule="auto"/>
              <w:ind w:right="85"/>
              <w:jc w:val="center"/>
              <w:rPr>
                <w:rFonts w:ascii="宋体" w:hAnsi="宋体" w:eastAsia="宋体" w:cs="宋体"/>
                <w:sz w:val="24"/>
                <w:lang w:val="zh-CN"/>
              </w:rPr>
            </w:pPr>
            <w:r>
              <w:rPr>
                <w:rFonts w:hint="eastAsia" w:ascii="宋体" w:hAnsi="宋体" w:eastAsia="宋体" w:cs="宋体"/>
                <w:sz w:val="24"/>
                <w:lang w:val="zh-CN"/>
              </w:rPr>
              <w:t>工程的主要施工方案与技术措施</w:t>
            </w:r>
          </w:p>
        </w:tc>
        <w:tc>
          <w:tcPr>
            <w:tcW w:w="3322" w:type="pct"/>
            <w:tcBorders>
              <w:top w:val="single" w:color="auto" w:sz="4" w:space="0"/>
              <w:left w:val="single" w:color="auto" w:sz="4" w:space="0"/>
              <w:bottom w:val="single" w:color="auto" w:sz="4" w:space="0"/>
              <w:right w:val="single" w:color="auto" w:sz="4" w:space="0"/>
            </w:tcBorders>
            <w:noWrap/>
            <w:vAlign w:val="center"/>
          </w:tcPr>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依据工程的主要施工方案、技术措施</w:t>
            </w:r>
            <w:r>
              <w:rPr>
                <w:rFonts w:hint="eastAsia" w:ascii="宋体" w:hAnsi="宋体" w:eastAsia="宋体" w:cs="宋体"/>
                <w:sz w:val="24"/>
              </w:rPr>
              <w:t>方案和工程质量管理体系方案</w:t>
            </w:r>
            <w:r>
              <w:rPr>
                <w:rFonts w:hint="eastAsia" w:ascii="宋体" w:hAnsi="宋体" w:eastAsia="宋体" w:cs="宋体"/>
                <w:sz w:val="24"/>
                <w:lang w:val="zh-CN"/>
              </w:rPr>
              <w:t>进行评审。</w:t>
            </w:r>
          </w:p>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1.主要施工方案</w:t>
            </w:r>
          </w:p>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施工方案详细、措施完善，具有针对性和可行性得</w:t>
            </w:r>
            <w:r>
              <w:rPr>
                <w:rFonts w:hint="eastAsia" w:ascii="宋体" w:hAnsi="宋体" w:eastAsia="宋体" w:cs="宋体"/>
                <w:sz w:val="24"/>
              </w:rPr>
              <w:t>9-10</w:t>
            </w:r>
            <w:r>
              <w:rPr>
                <w:rFonts w:hint="eastAsia" w:ascii="宋体" w:hAnsi="宋体" w:eastAsia="宋体" w:cs="宋体"/>
                <w:sz w:val="24"/>
                <w:lang w:val="zh-CN"/>
              </w:rPr>
              <w:t>分；施工方案具有较好的条理性、具有一定的针对性得</w:t>
            </w:r>
            <w:r>
              <w:rPr>
                <w:rFonts w:hint="eastAsia" w:ascii="宋体" w:hAnsi="宋体" w:eastAsia="宋体" w:cs="宋体"/>
                <w:sz w:val="24"/>
              </w:rPr>
              <w:t>6-8</w:t>
            </w:r>
            <w:r>
              <w:rPr>
                <w:rFonts w:hint="eastAsia" w:ascii="宋体" w:hAnsi="宋体" w:eastAsia="宋体" w:cs="宋体"/>
                <w:sz w:val="24"/>
                <w:lang w:val="zh-CN"/>
              </w:rPr>
              <w:t>分；施工方案差或未提供的不得分。</w:t>
            </w:r>
          </w:p>
          <w:p>
            <w:pPr>
              <w:spacing w:before="14" w:line="355" w:lineRule="auto"/>
              <w:ind w:right="85"/>
              <w:rPr>
                <w:rFonts w:ascii="宋体" w:hAnsi="宋体" w:eastAsia="宋体" w:cs="宋体"/>
                <w:sz w:val="24"/>
              </w:rPr>
            </w:pPr>
            <w:r>
              <w:rPr>
                <w:rFonts w:hint="eastAsia" w:ascii="宋体" w:hAnsi="宋体" w:eastAsia="宋体" w:cs="宋体"/>
                <w:sz w:val="24"/>
                <w:lang w:val="zh-CN"/>
              </w:rPr>
              <w:t>2.技术措施</w:t>
            </w:r>
            <w:r>
              <w:rPr>
                <w:rFonts w:hint="eastAsia" w:ascii="宋体" w:hAnsi="宋体" w:eastAsia="宋体" w:cs="宋体"/>
                <w:sz w:val="24"/>
              </w:rPr>
              <w:t>方案</w:t>
            </w:r>
          </w:p>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技术措施详细、完善，具有针对性和可行性得</w:t>
            </w:r>
            <w:r>
              <w:rPr>
                <w:rFonts w:hint="eastAsia" w:ascii="宋体" w:hAnsi="宋体" w:eastAsia="宋体" w:cs="宋体"/>
                <w:sz w:val="24"/>
              </w:rPr>
              <w:t>9-10</w:t>
            </w:r>
            <w:r>
              <w:rPr>
                <w:rFonts w:hint="eastAsia" w:ascii="宋体" w:hAnsi="宋体" w:eastAsia="宋体" w:cs="宋体"/>
                <w:sz w:val="24"/>
                <w:lang w:val="zh-CN"/>
              </w:rPr>
              <w:t>分；技术措施方案有较好的可行性，与本项目具有较好的贴合度得</w:t>
            </w:r>
            <w:r>
              <w:rPr>
                <w:rFonts w:hint="eastAsia" w:ascii="宋体" w:hAnsi="宋体" w:eastAsia="宋体" w:cs="宋体"/>
                <w:sz w:val="24"/>
              </w:rPr>
              <w:t>6-8</w:t>
            </w:r>
            <w:r>
              <w:rPr>
                <w:rFonts w:hint="eastAsia" w:ascii="宋体" w:hAnsi="宋体" w:eastAsia="宋体" w:cs="宋体"/>
                <w:sz w:val="24"/>
                <w:lang w:val="zh-CN"/>
              </w:rPr>
              <w:t>分；技术措施差或未提供的不得分。</w:t>
            </w:r>
          </w:p>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3.工程质量管理体系</w:t>
            </w:r>
            <w:r>
              <w:rPr>
                <w:rFonts w:hint="eastAsia" w:ascii="宋体" w:hAnsi="宋体" w:eastAsia="宋体" w:cs="宋体"/>
                <w:sz w:val="24"/>
              </w:rPr>
              <w:t>方案</w:t>
            </w:r>
          </w:p>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措施详细、完善，具有针对性和可行性的，得</w:t>
            </w:r>
            <w:r>
              <w:rPr>
                <w:rFonts w:hint="eastAsia" w:ascii="宋体" w:hAnsi="宋体" w:eastAsia="宋体" w:cs="宋体"/>
                <w:sz w:val="24"/>
              </w:rPr>
              <w:t>9-10</w:t>
            </w:r>
            <w:r>
              <w:rPr>
                <w:rFonts w:hint="eastAsia" w:ascii="宋体" w:hAnsi="宋体" w:eastAsia="宋体" w:cs="宋体"/>
                <w:sz w:val="24"/>
                <w:lang w:val="zh-CN"/>
              </w:rPr>
              <w:t>分；措施比较详细，具有一定的针对性的得</w:t>
            </w:r>
            <w:r>
              <w:rPr>
                <w:rFonts w:hint="eastAsia" w:ascii="宋体" w:hAnsi="宋体" w:eastAsia="宋体" w:cs="宋体"/>
                <w:sz w:val="24"/>
              </w:rPr>
              <w:t>6-8</w:t>
            </w:r>
            <w:r>
              <w:rPr>
                <w:rFonts w:hint="eastAsia" w:ascii="宋体" w:hAnsi="宋体" w:eastAsia="宋体" w:cs="宋体"/>
                <w:sz w:val="24"/>
                <w:lang w:val="zh-CN"/>
              </w:rPr>
              <w:t>分；差或未提供的不得分。</w:t>
            </w:r>
          </w:p>
        </w:tc>
        <w:tc>
          <w:tcPr>
            <w:tcW w:w="310" w:type="pct"/>
            <w:tcBorders>
              <w:top w:val="single" w:color="auto" w:sz="4" w:space="0"/>
              <w:left w:val="single" w:color="auto" w:sz="4" w:space="0"/>
              <w:bottom w:val="single" w:color="auto" w:sz="4" w:space="0"/>
              <w:right w:val="single" w:color="auto" w:sz="4" w:space="0"/>
            </w:tcBorders>
            <w:noWrap/>
            <w:vAlign w:val="center"/>
          </w:tcPr>
          <w:p>
            <w:pPr>
              <w:spacing w:before="14" w:line="355" w:lineRule="auto"/>
              <w:ind w:right="85"/>
              <w:jc w:val="center"/>
              <w:rPr>
                <w:rFonts w:ascii="宋体" w:hAnsi="宋体" w:eastAsia="宋体" w:cs="宋体"/>
                <w:sz w:val="24"/>
                <w:lang w:val="zh-CN"/>
              </w:rPr>
            </w:pPr>
            <w:r>
              <w:rPr>
                <w:rFonts w:hint="eastAsia" w:ascii="宋体" w:hAnsi="宋体" w:eastAsia="宋体" w:cs="宋体"/>
                <w:sz w:val="24"/>
                <w:lang w:val="zh-CN"/>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56" w:type="pct"/>
            <w:vMerge w:val="continue"/>
            <w:tcBorders>
              <w:left w:val="single" w:color="auto" w:sz="4" w:space="0"/>
              <w:right w:val="single" w:color="auto" w:sz="4" w:space="0"/>
            </w:tcBorders>
            <w:noWrap/>
            <w:vAlign w:val="center"/>
          </w:tcPr>
          <w:p>
            <w:pPr>
              <w:spacing w:line="360" w:lineRule="auto"/>
              <w:ind w:firstLine="435"/>
              <w:jc w:val="center"/>
              <w:rPr>
                <w:rFonts w:ascii="宋体" w:hAnsi="宋体"/>
                <w:b/>
                <w:bCs/>
                <w:color w:val="000000"/>
                <w:kern w:val="0"/>
                <w:sz w:val="24"/>
              </w:rPr>
            </w:pPr>
          </w:p>
        </w:tc>
        <w:tc>
          <w:tcPr>
            <w:tcW w:w="1012" w:type="pct"/>
            <w:tcBorders>
              <w:top w:val="single" w:color="auto" w:sz="4" w:space="0"/>
              <w:left w:val="single" w:color="auto" w:sz="4" w:space="0"/>
              <w:bottom w:val="single" w:color="auto" w:sz="4" w:space="0"/>
              <w:right w:val="single" w:color="auto" w:sz="4" w:space="0"/>
            </w:tcBorders>
            <w:noWrap/>
            <w:vAlign w:val="center"/>
          </w:tcPr>
          <w:p>
            <w:pPr>
              <w:spacing w:before="14" w:line="355" w:lineRule="auto"/>
              <w:ind w:right="85"/>
              <w:jc w:val="center"/>
              <w:rPr>
                <w:rFonts w:ascii="宋体" w:hAnsi="宋体" w:eastAsia="宋体" w:cs="宋体"/>
                <w:sz w:val="24"/>
                <w:lang w:val="zh-CN"/>
              </w:rPr>
            </w:pPr>
            <w:r>
              <w:rPr>
                <w:rFonts w:hint="eastAsia" w:ascii="宋体" w:hAnsi="宋体" w:eastAsia="宋体" w:cs="宋体"/>
                <w:sz w:val="24"/>
                <w:lang w:val="zh-CN"/>
              </w:rPr>
              <w:t>确保安全生产、文明施工的管理体系与措施</w:t>
            </w:r>
          </w:p>
        </w:tc>
        <w:tc>
          <w:tcPr>
            <w:tcW w:w="3322" w:type="pct"/>
            <w:tcBorders>
              <w:top w:val="single" w:color="auto" w:sz="4" w:space="0"/>
              <w:left w:val="single" w:color="auto" w:sz="4" w:space="0"/>
              <w:bottom w:val="single" w:color="auto" w:sz="4" w:space="0"/>
              <w:right w:val="single" w:color="auto" w:sz="4" w:space="0"/>
            </w:tcBorders>
            <w:noWrap/>
            <w:vAlign w:val="center"/>
          </w:tcPr>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结合本工程特点，依据供应商提出的确保安全生产、文明施工的管理体系与措施进行评审。</w:t>
            </w:r>
          </w:p>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1.安全生产</w:t>
            </w:r>
          </w:p>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方案详细、措施完善，具有针对性和可行性的，得</w:t>
            </w:r>
            <w:r>
              <w:rPr>
                <w:rFonts w:hint="eastAsia" w:ascii="宋体" w:hAnsi="宋体" w:eastAsia="宋体" w:cs="宋体"/>
                <w:sz w:val="24"/>
              </w:rPr>
              <w:t>9-10</w:t>
            </w:r>
            <w:r>
              <w:rPr>
                <w:rFonts w:hint="eastAsia" w:ascii="宋体" w:hAnsi="宋体" w:eastAsia="宋体" w:cs="宋体"/>
                <w:sz w:val="24"/>
                <w:lang w:val="zh-CN"/>
              </w:rPr>
              <w:t>分，方案有一定的针对性和可行性得</w:t>
            </w:r>
            <w:r>
              <w:rPr>
                <w:rFonts w:hint="eastAsia" w:ascii="宋体" w:hAnsi="宋体" w:eastAsia="宋体" w:cs="宋体"/>
                <w:sz w:val="24"/>
              </w:rPr>
              <w:t>6-8</w:t>
            </w:r>
            <w:r>
              <w:rPr>
                <w:rFonts w:hint="eastAsia" w:ascii="宋体" w:hAnsi="宋体" w:eastAsia="宋体" w:cs="宋体"/>
                <w:sz w:val="24"/>
                <w:lang w:val="zh-CN"/>
              </w:rPr>
              <w:t>分，差或未提供的不得分；</w:t>
            </w:r>
          </w:p>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2.文明施工</w:t>
            </w:r>
          </w:p>
          <w:p>
            <w:pPr>
              <w:spacing w:before="14" w:line="355" w:lineRule="auto"/>
              <w:ind w:right="85"/>
              <w:rPr>
                <w:rFonts w:ascii="宋体" w:hAnsi="宋体" w:eastAsia="宋体" w:cs="宋体"/>
                <w:sz w:val="24"/>
                <w:lang w:val="zh-CN"/>
              </w:rPr>
            </w:pPr>
            <w:r>
              <w:rPr>
                <w:rFonts w:hint="eastAsia" w:ascii="宋体" w:hAnsi="宋体" w:eastAsia="宋体" w:cs="宋体"/>
                <w:sz w:val="24"/>
                <w:lang w:val="zh-CN"/>
              </w:rPr>
              <w:t>方案详细、措施完善，具有针对性和可行性的，得</w:t>
            </w:r>
            <w:r>
              <w:rPr>
                <w:rFonts w:hint="eastAsia" w:ascii="宋体" w:hAnsi="宋体" w:eastAsia="宋体" w:cs="宋体"/>
                <w:sz w:val="24"/>
              </w:rPr>
              <w:t>9-10</w:t>
            </w:r>
            <w:r>
              <w:rPr>
                <w:rFonts w:hint="eastAsia" w:ascii="宋体" w:hAnsi="宋体" w:eastAsia="宋体" w:cs="宋体"/>
                <w:sz w:val="24"/>
                <w:lang w:val="zh-CN"/>
              </w:rPr>
              <w:t>分，方案有一定的针对性和可行性得</w:t>
            </w:r>
            <w:r>
              <w:rPr>
                <w:rFonts w:hint="eastAsia" w:ascii="宋体" w:hAnsi="宋体" w:eastAsia="宋体" w:cs="宋体"/>
                <w:sz w:val="24"/>
              </w:rPr>
              <w:t>6-8</w:t>
            </w:r>
            <w:r>
              <w:rPr>
                <w:rFonts w:hint="eastAsia" w:ascii="宋体" w:hAnsi="宋体" w:eastAsia="宋体" w:cs="宋体"/>
                <w:sz w:val="24"/>
                <w:lang w:val="zh-CN"/>
              </w:rPr>
              <w:t>分，差或未提供的不得分。</w:t>
            </w:r>
          </w:p>
        </w:tc>
        <w:tc>
          <w:tcPr>
            <w:tcW w:w="310" w:type="pct"/>
            <w:tcBorders>
              <w:top w:val="single" w:color="auto" w:sz="4" w:space="0"/>
              <w:left w:val="single" w:color="auto" w:sz="4" w:space="0"/>
              <w:bottom w:val="single" w:color="auto" w:sz="4" w:space="0"/>
              <w:right w:val="single" w:color="auto" w:sz="4" w:space="0"/>
            </w:tcBorders>
            <w:noWrap/>
            <w:vAlign w:val="center"/>
          </w:tcPr>
          <w:p>
            <w:pPr>
              <w:spacing w:before="14" w:line="355" w:lineRule="auto"/>
              <w:ind w:right="85"/>
              <w:jc w:val="center"/>
              <w:rPr>
                <w:rFonts w:ascii="宋体" w:hAnsi="宋体" w:eastAsia="宋体" w:cs="宋体"/>
                <w:sz w:val="24"/>
                <w:lang w:val="zh-CN"/>
              </w:rPr>
            </w:pPr>
            <w:r>
              <w:rPr>
                <w:rFonts w:hint="eastAsia" w:ascii="宋体" w:hAnsi="宋体" w:eastAsia="宋体" w:cs="宋体"/>
                <w:sz w:val="24"/>
                <w:lang w:val="zh-CN"/>
              </w:rPr>
              <w:t>0-</w:t>
            </w:r>
            <w:r>
              <w:rPr>
                <w:rFonts w:hint="eastAsia" w:ascii="宋体" w:hAnsi="宋体" w:eastAsia="宋体" w:cs="宋体"/>
                <w:sz w:val="24"/>
              </w:rPr>
              <w:t>20</w:t>
            </w:r>
            <w:r>
              <w:rPr>
                <w:rFonts w:hint="eastAsia" w:ascii="宋体" w:hAnsi="宋体" w:eastAsia="宋体" w:cs="宋体"/>
                <w:sz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56" w:type="pct"/>
            <w:vMerge w:val="continue"/>
            <w:tcBorders>
              <w:left w:val="single" w:color="auto" w:sz="4" w:space="0"/>
              <w:right w:val="single" w:color="auto" w:sz="4" w:space="0"/>
            </w:tcBorders>
            <w:noWrap/>
            <w:vAlign w:val="center"/>
          </w:tcPr>
          <w:p>
            <w:pPr>
              <w:spacing w:line="360" w:lineRule="auto"/>
              <w:ind w:firstLine="435"/>
              <w:jc w:val="center"/>
              <w:rPr>
                <w:rFonts w:ascii="宋体" w:hAnsi="宋体"/>
                <w:b/>
                <w:bCs/>
                <w:color w:val="000000"/>
                <w:kern w:val="0"/>
                <w:sz w:val="24"/>
              </w:rPr>
            </w:pPr>
          </w:p>
        </w:tc>
        <w:tc>
          <w:tcPr>
            <w:tcW w:w="1012" w:type="pct"/>
            <w:tcBorders>
              <w:top w:val="single" w:color="auto" w:sz="4" w:space="0"/>
              <w:left w:val="single" w:color="auto" w:sz="4" w:space="0"/>
              <w:bottom w:val="single" w:color="auto" w:sz="4" w:space="0"/>
              <w:right w:val="single" w:color="auto" w:sz="4" w:space="0"/>
            </w:tcBorders>
            <w:noWrap/>
            <w:vAlign w:val="center"/>
          </w:tcPr>
          <w:p>
            <w:pPr>
              <w:spacing w:before="14" w:line="355" w:lineRule="auto"/>
              <w:ind w:right="85"/>
              <w:jc w:val="center"/>
              <w:rPr>
                <w:rFonts w:ascii="宋体" w:hAnsi="宋体" w:eastAsia="宋体" w:cs="宋体"/>
                <w:sz w:val="24"/>
              </w:rPr>
            </w:pPr>
            <w:r>
              <w:rPr>
                <w:rFonts w:hint="eastAsia" w:ascii="宋体" w:hAnsi="宋体" w:eastAsia="宋体" w:cs="宋体"/>
                <w:sz w:val="24"/>
              </w:rPr>
              <w:t>现场勘察及主材</w:t>
            </w:r>
          </w:p>
        </w:tc>
        <w:tc>
          <w:tcPr>
            <w:tcW w:w="332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Theme="minorEastAsia" w:hAnsiTheme="minorEastAsia"/>
                <w:sz w:val="24"/>
              </w:rPr>
            </w:pPr>
            <w:r>
              <w:rPr>
                <w:rFonts w:hint="eastAsia" w:asciiTheme="minorEastAsia" w:hAnsiTheme="minorEastAsia"/>
                <w:sz w:val="24"/>
              </w:rPr>
              <w:t>投标人自行勘察现场，充分了解现场实际情况：</w:t>
            </w:r>
          </w:p>
          <w:p>
            <w:pPr>
              <w:numPr>
                <w:ilvl w:val="0"/>
                <w:numId w:val="7"/>
              </w:numPr>
              <w:spacing w:line="360" w:lineRule="auto"/>
              <w:jc w:val="left"/>
              <w:rPr>
                <w:rFonts w:asciiTheme="minorEastAsia" w:hAnsiTheme="minorEastAsia"/>
                <w:sz w:val="24"/>
              </w:rPr>
            </w:pPr>
            <w:r>
              <w:rPr>
                <w:rFonts w:hint="eastAsia" w:asciiTheme="minorEastAsia" w:hAnsiTheme="minorEastAsia"/>
                <w:sz w:val="24"/>
              </w:rPr>
              <w:t>提供现场勘查照片不少于5张，至少包含雨污管网混接点、共美楼楼顶漏水屋面等，全部提供得</w:t>
            </w:r>
            <w:r>
              <w:rPr>
                <w:rFonts w:hint="eastAsia" w:asciiTheme="minorEastAsia" w:hAnsiTheme="minorEastAsia"/>
                <w:sz w:val="24"/>
                <w:lang w:val="en-US" w:eastAsia="zh-CN"/>
              </w:rPr>
              <w:t>10</w:t>
            </w:r>
            <w:r>
              <w:rPr>
                <w:rFonts w:hint="eastAsia" w:asciiTheme="minorEastAsia" w:hAnsiTheme="minorEastAsia"/>
                <w:sz w:val="24"/>
              </w:rPr>
              <w:t>分，不满足不得分；</w:t>
            </w:r>
          </w:p>
          <w:p>
            <w:pPr>
              <w:numPr>
                <w:ilvl w:val="0"/>
                <w:numId w:val="7"/>
              </w:numPr>
              <w:spacing w:line="360" w:lineRule="auto"/>
              <w:jc w:val="left"/>
              <w:rPr>
                <w:rFonts w:asciiTheme="minorEastAsia" w:hAnsiTheme="minorEastAsia"/>
                <w:sz w:val="24"/>
              </w:rPr>
            </w:pPr>
            <w:r>
              <w:rPr>
                <w:rFonts w:hint="eastAsia" w:asciiTheme="minorEastAsia" w:hAnsiTheme="minorEastAsia"/>
                <w:sz w:val="24"/>
              </w:rPr>
              <w:t>根据现场勘察情况出具防水</w:t>
            </w:r>
            <w:r>
              <w:rPr>
                <w:rFonts w:hint="eastAsia" w:asciiTheme="minorEastAsia" w:hAnsiTheme="minorEastAsia"/>
                <w:sz w:val="24"/>
                <w:lang w:eastAsia="zh-CN"/>
              </w:rPr>
              <w:t>及波纹管</w:t>
            </w:r>
            <w:r>
              <w:rPr>
                <w:rFonts w:hint="eastAsia" w:asciiTheme="minorEastAsia" w:hAnsiTheme="minorEastAsia"/>
                <w:sz w:val="24"/>
              </w:rPr>
              <w:t>等级材料，一线有名品牌得10分，其他普通品牌得6-8分，有待完善得4-5分，未提供不得分；</w:t>
            </w:r>
          </w:p>
        </w:tc>
        <w:tc>
          <w:tcPr>
            <w:tcW w:w="310" w:type="pct"/>
            <w:tcBorders>
              <w:top w:val="single" w:color="auto" w:sz="4" w:space="0"/>
              <w:left w:val="single" w:color="auto" w:sz="4" w:space="0"/>
              <w:bottom w:val="single" w:color="auto" w:sz="4" w:space="0"/>
              <w:right w:val="single" w:color="auto" w:sz="4" w:space="0"/>
            </w:tcBorders>
            <w:noWrap/>
            <w:vAlign w:val="center"/>
          </w:tcPr>
          <w:p>
            <w:pPr>
              <w:spacing w:before="14" w:line="355" w:lineRule="auto"/>
              <w:ind w:right="85"/>
              <w:jc w:val="center"/>
              <w:rPr>
                <w:rFonts w:ascii="宋体" w:hAnsi="宋体" w:eastAsia="宋体" w:cs="宋体"/>
                <w:sz w:val="24"/>
                <w:lang w:val="zh-CN"/>
              </w:rPr>
            </w:pPr>
            <w:r>
              <w:rPr>
                <w:rFonts w:hint="eastAsia" w:ascii="宋体" w:hAnsi="宋体" w:eastAsia="宋体" w:cs="宋体"/>
                <w:sz w:val="24"/>
                <w:lang w:val="zh-CN"/>
              </w:rPr>
              <w:t>0-</w:t>
            </w:r>
            <w:r>
              <w:rPr>
                <w:rFonts w:hint="eastAsia" w:ascii="宋体" w:hAnsi="宋体" w:eastAsia="宋体" w:cs="宋体"/>
                <w:sz w:val="24"/>
              </w:rPr>
              <w:t>2</w:t>
            </w:r>
            <w:r>
              <w:rPr>
                <w:rFonts w:hint="eastAsia" w:ascii="宋体" w:hAnsi="宋体" w:eastAsia="宋体" w:cs="宋体"/>
                <w:sz w:val="24"/>
                <w:lang w:val="en-US" w:eastAsia="zh-CN"/>
              </w:rPr>
              <w:t>0</w:t>
            </w:r>
            <w:bookmarkStart w:id="0" w:name="_GoBack"/>
            <w:bookmarkEnd w:id="0"/>
            <w:r>
              <w:rPr>
                <w:rFonts w:hint="eastAsia" w:ascii="宋体" w:hAnsi="宋体" w:eastAsia="宋体" w:cs="宋体"/>
                <w:sz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356" w:type="pct"/>
            <w:tcBorders>
              <w:left w:val="single" w:color="auto" w:sz="4" w:space="0"/>
              <w:right w:val="single" w:color="auto" w:sz="4" w:space="0"/>
            </w:tcBorders>
            <w:noWrap/>
            <w:vAlign w:val="center"/>
          </w:tcPr>
          <w:p>
            <w:pPr>
              <w:spacing w:line="360" w:lineRule="auto"/>
              <w:jc w:val="center"/>
              <w:rPr>
                <w:rFonts w:asciiTheme="minorEastAsia" w:hAnsiTheme="minorEastAsia"/>
                <w:sz w:val="24"/>
              </w:rPr>
            </w:pPr>
            <w:r>
              <w:rPr>
                <w:rFonts w:hint="eastAsia" w:asciiTheme="minorEastAsia" w:hAnsiTheme="minorEastAsia"/>
                <w:sz w:val="24"/>
              </w:rPr>
              <w:t>价格分</w:t>
            </w:r>
          </w:p>
          <w:p>
            <w:pPr>
              <w:spacing w:line="360" w:lineRule="auto"/>
              <w:jc w:val="center"/>
              <w:rPr>
                <w:rFonts w:ascii="宋体" w:hAnsi="宋体"/>
                <w:b/>
                <w:bCs/>
                <w:color w:val="000000"/>
                <w:kern w:val="0"/>
                <w:sz w:val="24"/>
              </w:rPr>
            </w:pPr>
            <w:r>
              <w:rPr>
                <w:rFonts w:hint="eastAsia" w:asciiTheme="minorEastAsia" w:hAnsiTheme="minorEastAsia"/>
                <w:sz w:val="24"/>
              </w:rPr>
              <w:t>（</w:t>
            </w:r>
            <w:r>
              <w:rPr>
                <w:rFonts w:hint="eastAsia" w:asciiTheme="minorEastAsia" w:hAnsiTheme="minorEastAsia"/>
                <w:sz w:val="24"/>
                <w:u w:val="single"/>
              </w:rPr>
              <w:t>30</w:t>
            </w:r>
            <w:r>
              <w:rPr>
                <w:rFonts w:hint="eastAsia" w:asciiTheme="minorEastAsia" w:hAnsiTheme="minorEastAsia"/>
                <w:sz w:val="24"/>
              </w:rPr>
              <w:t>分）</w:t>
            </w:r>
          </w:p>
        </w:tc>
        <w:tc>
          <w:tcPr>
            <w:tcW w:w="4644"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heme="minorEastAsia" w:hAnsiTheme="minorEastAsia"/>
                <w:sz w:val="24"/>
              </w:rPr>
            </w:pPr>
            <w:r>
              <w:rPr>
                <w:rFonts w:hint="eastAsia" w:asciiTheme="minorEastAsia" w:hAnsiTheme="minorEastAsia"/>
                <w:sz w:val="24"/>
              </w:rPr>
              <w:t>价格分统一采用低价优先法，即满足招标文件要求且价格最低的最后报价为评标基准价，其价格分为满分</w:t>
            </w:r>
            <w:r>
              <w:rPr>
                <w:rFonts w:hint="eastAsia" w:asciiTheme="minorEastAsia" w:hAnsiTheme="minorEastAsia"/>
                <w:sz w:val="24"/>
                <w:u w:val="single"/>
              </w:rPr>
              <w:t>30</w:t>
            </w:r>
            <w:r>
              <w:rPr>
                <w:rFonts w:hint="eastAsia" w:asciiTheme="minorEastAsia" w:hAnsiTheme="minorEastAsia"/>
                <w:sz w:val="24"/>
              </w:rPr>
              <w:t>分。其他供应商的价格分统一按照下列公式计算：</w:t>
            </w:r>
          </w:p>
          <w:p>
            <w:pPr>
              <w:spacing w:line="360" w:lineRule="auto"/>
              <w:rPr>
                <w:rFonts w:ascii="宋体" w:hAnsi="宋体"/>
                <w:b/>
                <w:bCs/>
                <w:color w:val="000000"/>
                <w:kern w:val="0"/>
                <w:sz w:val="24"/>
              </w:rPr>
            </w:pPr>
            <w:r>
              <w:rPr>
                <w:rFonts w:hint="eastAsia" w:asciiTheme="minorEastAsia" w:hAnsiTheme="minorEastAsia"/>
                <w:sz w:val="24"/>
              </w:rPr>
              <w:t>最后报价得分＝（评标基准价/</w:t>
            </w:r>
            <w:r>
              <w:rPr>
                <w:rFonts w:hint="eastAsia"/>
                <w:sz w:val="24"/>
              </w:rPr>
              <w:t>最后</w:t>
            </w:r>
            <w:r>
              <w:rPr>
                <w:rFonts w:hint="eastAsia" w:asciiTheme="minorEastAsia" w:hAnsiTheme="minorEastAsia"/>
                <w:sz w:val="24"/>
              </w:rPr>
              <w:t>报价）×</w:t>
            </w:r>
            <w:r>
              <w:rPr>
                <w:rFonts w:hint="eastAsia" w:asciiTheme="minorEastAsia" w:hAnsiTheme="minorEastAsia"/>
                <w:sz w:val="24"/>
                <w:u w:val="single"/>
              </w:rPr>
              <w:t>30</w:t>
            </w:r>
            <w:r>
              <w:rPr>
                <w:rFonts w:hint="eastAsia" w:asciiTheme="minorEastAsia" w:hAnsiTheme="minorEastAsia"/>
                <w:sz w:val="24"/>
              </w:rPr>
              <w:t>％×100</w:t>
            </w:r>
          </w:p>
        </w:tc>
      </w:tr>
    </w:tbl>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其他要求：</w:t>
      </w:r>
    </w:p>
    <w:p>
      <w:pPr>
        <w:pStyle w:val="2"/>
        <w:ind w:left="0" w:leftChars="0" w:firstLine="0" w:firstLineChars="0"/>
        <w:jc w:val="left"/>
        <w:rPr>
          <w:sz w:val="24"/>
          <w:szCs w:val="32"/>
        </w:rPr>
      </w:pPr>
      <w:r>
        <w:rPr>
          <w:rFonts w:hint="eastAsia"/>
          <w:sz w:val="24"/>
          <w:szCs w:val="32"/>
        </w:rPr>
        <w:t>2.2.3分值汇总</w:t>
      </w:r>
    </w:p>
    <w:p>
      <w:pPr>
        <w:pStyle w:val="2"/>
        <w:ind w:left="0" w:leftChars="0" w:firstLine="0" w:firstLineChars="0"/>
        <w:jc w:val="left"/>
        <w:rPr>
          <w:sz w:val="24"/>
          <w:szCs w:val="32"/>
        </w:rPr>
      </w:pPr>
      <w:r>
        <w:rPr>
          <w:rFonts w:hint="eastAsia"/>
          <w:sz w:val="24"/>
          <w:szCs w:val="32"/>
        </w:rPr>
        <w:t>（1）评审小组各成员应当独立对每个有效响应的文件进行评价、打分，然后汇总每个供应商每项评分因素的得分，再取各位评委评分之平均值，四舍五入保留至小数点后两位数，得到该供应商的技术资信分。</w:t>
      </w:r>
    </w:p>
    <w:p>
      <w:pPr>
        <w:pStyle w:val="2"/>
        <w:ind w:left="0" w:leftChars="0" w:firstLine="0" w:firstLineChars="0"/>
        <w:jc w:val="left"/>
        <w:rPr>
          <w:sz w:val="24"/>
          <w:szCs w:val="32"/>
        </w:rPr>
      </w:pPr>
      <w:r>
        <w:rPr>
          <w:rFonts w:hint="eastAsia"/>
          <w:sz w:val="24"/>
          <w:szCs w:val="32"/>
        </w:rPr>
        <w:t>（2）将每个供应商的技术资信分加上根据上述标准计算出的价格分，即为该供应商的综合总得分。</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center"/>
        <w:rPr>
          <w:sz w:val="24"/>
          <w:szCs w:val="32"/>
        </w:rPr>
      </w:pPr>
    </w:p>
    <w:p>
      <w:pPr>
        <w:pStyle w:val="2"/>
        <w:ind w:left="0" w:leftChars="0" w:firstLine="0" w:firstLineChars="0"/>
        <w:jc w:val="center"/>
        <w:rPr>
          <w:sz w:val="24"/>
          <w:szCs w:val="32"/>
        </w:rPr>
      </w:pPr>
    </w:p>
    <w:p>
      <w:pPr>
        <w:pStyle w:val="2"/>
        <w:ind w:left="0" w:leftChars="0" w:firstLine="0" w:firstLineChars="0"/>
        <w:jc w:val="center"/>
        <w:rPr>
          <w:sz w:val="24"/>
          <w:szCs w:val="32"/>
        </w:rPr>
      </w:pPr>
    </w:p>
    <w:p>
      <w:pPr>
        <w:pStyle w:val="2"/>
        <w:ind w:left="0" w:leftChars="0" w:firstLine="0" w:firstLineChars="0"/>
        <w:jc w:val="center"/>
        <w:rPr>
          <w:sz w:val="24"/>
          <w:szCs w:val="32"/>
        </w:rPr>
      </w:pPr>
    </w:p>
    <w:p>
      <w:pPr>
        <w:pStyle w:val="2"/>
        <w:ind w:left="0" w:leftChars="0" w:firstLine="0" w:firstLineChars="0"/>
        <w:jc w:val="center"/>
        <w:rPr>
          <w:sz w:val="24"/>
          <w:szCs w:val="32"/>
        </w:rPr>
      </w:pPr>
      <w:r>
        <w:rPr>
          <w:rFonts w:hint="eastAsia"/>
          <w:sz w:val="24"/>
          <w:szCs w:val="32"/>
        </w:rPr>
        <w:t>第五章 政府采购合同</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项 目 名 称：合肥市第三十五中学雨污管网改造等零星维修</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采购人（甲方）：合肥市第三十五中学</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中标供应商（乙方）：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采购人通过合肥市第三十五中学的招标投标活动，决定将本项目采购合同授予乙方。为进一步明确双方的责任，确保合同的顺利履行，甲乙双方商定同意按如下条款和条件签订本合同：</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1、定义</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1.1 本合同中的下列术语应解释为：</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（1）“合同”系指采购人、中标供应商双方签署的、合同格式中载明的采购人、中标供应商双方所达成的协议，包括所有的附件、附录和构成合同的所有文件。</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（2）“合同价”系指根据合同规定，中标供应商在完全履行合同义务后采购人应支付给中标供应商的价格。</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2、技术规格</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2.1 中标供应商所提供技术规格应与招标文件规定的技术规格相一致。</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3、知识产权</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3.1 中标供应商应保证采购人在使用该货物或其任何一部分时不受第三方提出侵犯其专利权、商标权和工业设计权等知识产权方面的起诉。</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4、货物与数量</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4.1 货物规格与数量可详见采购需求。</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5、 包装要求</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5.1 除合同另有规定外，中标供应商供应的全部货物均应按标准保护措施进行包装。该包装应适应于远距离运输、防潮、防震、防锈和防野蛮装卸，确保货物安全无损运抵现场。由于包装不善所引起的货物锈蚀、损坏和损失均由中标供应商承担。</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6、装运条件</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6.1 中标供应商负责安排运输，运输费由中标供应商承担。</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6.2 运输部门出具运单的日期应视为货物交货日期。</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6.3 中标供应商装运的货物不应超过合同规定的数量或重量。否则，中标供应商应对超交数量或重量而产生的一切后果负责。</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7、支付</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7.1 本合同以人民币付款。合同总金额为（人民币）：元，大写：。</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7.2 中标供应商应按照双方签订的合同规定交货。</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7.3 项目竣工验收合格审计后支付款项。</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8、质量保证</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8.1 根据当地商检局或有关部门检验结果或者在质量保证期内，如货物的数量、质量或规格与合同不符，或证明货物是有缺陷的，包括潜在的缺陷或使用不符合要求的材料等，采购人应尽快以书面形式向中标供应商提出本保证下的索赔。</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8.2 质保期为1年。</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8.3 如果中标供应商在收到通知后七天后没有弥补缺陷，采购人可采取必要的补救措施，但风险和费用将由中标供应商承担。</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9、检验</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9.1 在发货前，中标供应商应对货物的质量、规格、性能、数量和重量等进行准确而全面的检验。。</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9.2 如果货物的质量和规格与合同不符，或在第9 条规定的质量保证期内证实货物是有缺陷的，包括潜在缺陷或使用不符合要求的材料，采购人应报请当地有关部门进行检验，并有权凭检验证书向中标供应商提出索赔。</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10、索赔</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10.1 根据当地有关部门出具的检验证书向中标供应商提出索赔。</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10.2 根据合同第 9条和第10 条规定的检验期和质量保证期内，如果中标供应商对采购人提出的索赔和差异负有责任，中标供应商应按照采购人同意的下列一种或多种方式解决索赔事宜。</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（1）中标供应商同意退货，并用合同中规定的同种货币将货款退还给采购人，并承担由此发 生的一切损失和费用，包括利息、银行手续费、运费、保险费、检验费、仓储费、装卸费以及为保护拒收的货物所需的其它必要费用。</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（2）根据货物的低劣程度、损坏程度以及采购人所遭受损失的数额，经买卖双方商定同意降低货物的价格。</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（3）用符合规定要求的新零件、部件或设备来更换有缺陷的部分，中标供应商应承担一切费用和风险并负担采购人所遭受的一切直接费用。同时，中标供应商应按合同第 9 条规定，对更换件相应延长质量保证期。</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10.3  如果在采购人发出索赔通知后 20 天内，中标供应商未作答复，上述索赔应视为已被中标供应商接受，如中标供应商未能在采购人提出索赔通知后 20 天内或采购人同意的更长时间内，按照本合同第11.2条规定的任何一种方法解决索赔事宜，采购人将从中标供应商提交的履约保证金 中扣除索赔金额。</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11、履约时间及迟交货</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11.1 本合同时间为：签订合同后60日内完成。</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11.2 如果中标供应商拖延交货，将受到以下制裁：没收履约保证金，加收违约金或终止合同。</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11.3 在履行合同过程中，如果中标供应商遇到不能按时交货和提供服务的情况，应及时以书面形式将不能按时交货的理由、延误时间通知采购人。采购人在收到中标供应商通知后，应对情况进行分析，决定是否修改合同、酌情延长交货时间或终止合同。</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12、违约条款</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12.1 除合同第 14条规定外，如果中标供应商没有按照规定的时间交货和提供服务，供应商将 缴纳违约金。违约金将从货款中扣除，违约金应按每周迟交货物或未提供服务交货价的%计收。 但违约金的最高限额为迟交货物或提供服务合同价的%。一周按 7 天计算，不足 7 天按一周计算。如果达到最高限额，采购人应考虑终止合同。</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13、不可抗力</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13.1 不可抗力包括因战争、动乱、空中飞行物坠落或其他非采购人、中标供应商责任造成的 爆炸、火灾以及当地气象部门核定的五十年一遇的恶劣天气、地震等。</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13.2 受事故影响的一方应在不可抗力发生后尽快以传真、电报通知另一方，并在事</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故发生后14 天内，将有关部门出具的证明文件用挂号信航寄给另一方。如果不可抗力影响时间延续 120 天以上时，双方应通过友好协商在合理的时间内达成进一步履行合同的协议。</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14、税费</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14.1 中国政府根据现行税法对采购人征收的、与本合同有关的一切税费，均由采购人负担。</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14.2 中国政府根据现行税法对中标供应商征收的、与本合同有关的一切税费，均由中标供应商负担。</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15、仲裁</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15.1 在执行本合同中所发生的或与本合同有关的一切争端，买卖双方应通过友好协商的办法进行解决。如从协商开始 60 天内仍不能解决，双方应将争端提交有关省、市政府或行业主管部门寻求可能解决的办法。如果提交有关省、市政府或行业主管部门仍得不到解决，则应向合同签订地仲裁委员会申请仲裁。</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15.2 在仲裁和诉讼期间，合同应继续履行。</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16、违约终止合同</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16.1 在采购人对中标供应商违约而采取的任何补救措施不受影响的情况下，采购人可向中标供应商发出终止部分或全部合同的书面通知书。</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（1）如果中标供应商未能按合同规定的期限或采购人同意延长的限期内提供部分或全部货物；</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（2）中标供应商在收到采购人发出的违约通知后 20 天内，或经采购人书面认可延长的时间内未能纠正其过失；</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（3）如果中标供应商未能履行合同规定的其他义务。</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16.2 在采购人根据上述规定，终止了全部或部分合同后，采购人可以依其认为适当的条件和方法购买类似未交的货物，中标供应商应对采购人购买类似货物所超出的费用部分负责，并继续执行合同中未终止部分。</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17、破产终止合同</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17.1 如果中标供应商破产或无清偿能力时，采购人可在任何时候以书面形式通知中标供应商终止合同，终止该合同将不损害或影响采购人已经采取或将要采取的补救措施的权利。</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18、转让</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18.1 除采购人事先书面同意外，中标供应商不得部分转让或全部转让其应履行的合同义务。</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19、验收</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19.1 采购人依法组织履约验收工作。采购人应当根据采购项目的具体情况，自行组织项目验收。采购人进行履约验收的，应当对验收结果进行书面确认。</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19.2 采购人应当根据项目特点制定验收方案，明确履约验收的时间、方式、程序等内容。技术复杂、社会影响较大的货物类项目，可以根据需要设置出厂检验、到货检验、安装调试检验、配套服务检验等多重验收环节。</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19.3 对于采购人和使用人分离的采购项目，应当邀请实际使用人参与验收。采购人、采购代 理机构可以邀请参加本项目的其他供应商或第三方专业机构及专家参与验收，相关验收意见作为验 收书的参考资料。政府向社会公众提供的公共服务项目，验收时应当邀请服务对象参与并出具意见，验收结果应当向社会公告。</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19.4 采购人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履约验收的各项资料应当存档备查。</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19.5 验收合格的项目，采购人应当根据采购合同的约定及时向供应商支付采购资金。验收不合格的项目，采购人应当依法及时处理。采购合同的履行、违约责任和解决争议的方式等适用《中华人民共和国合同法》。供应商在履约过程中有政府采购法律法规规定的违法违规情形的，采购人应当及时报告本级财政部门。</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20、合同生效及其它</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20.1 合同应在买卖双方签字、盖章后即开始生效。</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20.2 本合同一式叁份。</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20.3 如需修改或补充合同内容，应经双方协商签署书面修改或补充协议。该协议将作为本合同不可分割的一部分。</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采购人（甲方）：                  中标供应商（乙方）：</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单位盖章：                        单位盖章：</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法人或法人                        法人或法人</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授权人（签字）：                  授权人（签字）：</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联系电话：                        联系电话：</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日期：   年   月    日            日期：  年   月    日</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3000" w:firstLineChars="1250"/>
        <w:jc w:val="left"/>
        <w:rPr>
          <w:sz w:val="24"/>
          <w:szCs w:val="32"/>
        </w:rPr>
      </w:pPr>
      <w:r>
        <w:rPr>
          <w:rFonts w:hint="eastAsia"/>
          <w:sz w:val="24"/>
          <w:szCs w:val="32"/>
        </w:rPr>
        <w:t>第六章  响应文件格式</w:t>
      </w:r>
    </w:p>
    <w:p>
      <w:pPr>
        <w:pStyle w:val="2"/>
        <w:ind w:left="0" w:leftChars="0" w:firstLine="0" w:firstLineChars="0"/>
        <w:jc w:val="left"/>
        <w:rPr>
          <w:sz w:val="24"/>
          <w:szCs w:val="32"/>
        </w:rPr>
      </w:pPr>
    </w:p>
    <w:p>
      <w:pPr>
        <w:pStyle w:val="2"/>
        <w:ind w:left="0" w:leftChars="0" w:firstLine="0" w:firstLineChars="0"/>
        <w:jc w:val="center"/>
        <w:rPr>
          <w:b/>
          <w:bCs/>
          <w:sz w:val="36"/>
          <w:szCs w:val="44"/>
        </w:rPr>
      </w:pPr>
      <w:r>
        <w:rPr>
          <w:rFonts w:hint="eastAsia"/>
          <w:b/>
          <w:bCs/>
          <w:sz w:val="36"/>
          <w:szCs w:val="44"/>
        </w:rPr>
        <w:t>合肥市第三十五中学雨污管网改造等零星维修项目</w:t>
      </w:r>
    </w:p>
    <w:p>
      <w:pPr>
        <w:pStyle w:val="2"/>
        <w:ind w:left="0" w:leftChars="0" w:firstLine="0" w:firstLineChars="0"/>
        <w:jc w:val="left"/>
        <w:rPr>
          <w:b/>
          <w:bCs/>
          <w:sz w:val="36"/>
          <w:szCs w:val="44"/>
        </w:rPr>
      </w:pPr>
    </w:p>
    <w:p>
      <w:pPr>
        <w:pStyle w:val="2"/>
        <w:ind w:left="0" w:leftChars="0" w:firstLine="0" w:firstLineChars="0"/>
        <w:jc w:val="center"/>
        <w:rPr>
          <w:b/>
          <w:bCs/>
          <w:sz w:val="36"/>
          <w:szCs w:val="44"/>
        </w:rPr>
      </w:pPr>
      <w:r>
        <w:rPr>
          <w:rFonts w:hint="eastAsia"/>
          <w:b/>
          <w:bCs/>
          <w:sz w:val="36"/>
          <w:szCs w:val="44"/>
        </w:rPr>
        <w:t>响</w:t>
      </w:r>
    </w:p>
    <w:p>
      <w:pPr>
        <w:pStyle w:val="2"/>
        <w:ind w:left="0" w:leftChars="0" w:firstLine="0" w:firstLineChars="0"/>
        <w:jc w:val="center"/>
        <w:rPr>
          <w:b/>
          <w:bCs/>
          <w:sz w:val="36"/>
          <w:szCs w:val="44"/>
        </w:rPr>
      </w:pPr>
    </w:p>
    <w:p>
      <w:pPr>
        <w:pStyle w:val="2"/>
        <w:ind w:left="0" w:leftChars="0" w:firstLine="0" w:firstLineChars="0"/>
        <w:jc w:val="center"/>
        <w:rPr>
          <w:b/>
          <w:bCs/>
          <w:sz w:val="36"/>
          <w:szCs w:val="44"/>
        </w:rPr>
      </w:pPr>
      <w:r>
        <w:rPr>
          <w:rFonts w:hint="eastAsia"/>
          <w:b/>
          <w:bCs/>
          <w:sz w:val="36"/>
          <w:szCs w:val="44"/>
        </w:rPr>
        <w:t>应</w:t>
      </w:r>
    </w:p>
    <w:p>
      <w:pPr>
        <w:pStyle w:val="2"/>
        <w:ind w:left="0" w:leftChars="0" w:firstLine="0" w:firstLineChars="0"/>
        <w:jc w:val="center"/>
        <w:rPr>
          <w:b/>
          <w:bCs/>
          <w:sz w:val="36"/>
          <w:szCs w:val="44"/>
        </w:rPr>
      </w:pPr>
    </w:p>
    <w:p>
      <w:pPr>
        <w:pStyle w:val="2"/>
        <w:ind w:left="0" w:leftChars="0" w:firstLine="0" w:firstLineChars="0"/>
        <w:jc w:val="center"/>
        <w:rPr>
          <w:b/>
          <w:bCs/>
          <w:sz w:val="36"/>
          <w:szCs w:val="44"/>
        </w:rPr>
      </w:pPr>
      <w:r>
        <w:rPr>
          <w:rFonts w:hint="eastAsia"/>
          <w:b/>
          <w:bCs/>
          <w:sz w:val="36"/>
          <w:szCs w:val="44"/>
        </w:rPr>
        <w:t>文</w:t>
      </w:r>
    </w:p>
    <w:p>
      <w:pPr>
        <w:pStyle w:val="2"/>
        <w:ind w:left="0" w:leftChars="0" w:firstLine="0" w:firstLineChars="0"/>
        <w:rPr>
          <w:b/>
          <w:bCs/>
          <w:sz w:val="36"/>
          <w:szCs w:val="44"/>
        </w:rPr>
      </w:pPr>
    </w:p>
    <w:p>
      <w:pPr>
        <w:pStyle w:val="2"/>
        <w:ind w:left="0" w:leftChars="0" w:firstLine="0" w:firstLineChars="0"/>
        <w:jc w:val="center"/>
        <w:rPr>
          <w:b/>
          <w:bCs/>
          <w:sz w:val="36"/>
          <w:szCs w:val="44"/>
        </w:rPr>
      </w:pPr>
      <w:r>
        <w:rPr>
          <w:rFonts w:hint="eastAsia"/>
          <w:b/>
          <w:bCs/>
          <w:sz w:val="36"/>
          <w:szCs w:val="44"/>
        </w:rPr>
        <w:t>件</w:t>
      </w:r>
    </w:p>
    <w:p>
      <w:pPr>
        <w:pStyle w:val="2"/>
        <w:ind w:left="0" w:leftChars="0" w:firstLine="0" w:firstLineChars="0"/>
        <w:jc w:val="left"/>
        <w:rPr>
          <w:b/>
          <w:bCs/>
          <w:sz w:val="24"/>
          <w:szCs w:val="32"/>
        </w:rPr>
      </w:pPr>
    </w:p>
    <w:p>
      <w:pPr>
        <w:pStyle w:val="2"/>
        <w:ind w:left="0" w:leftChars="0" w:firstLine="0" w:firstLineChars="0"/>
        <w:jc w:val="center"/>
        <w:rPr>
          <w:b/>
          <w:bCs/>
          <w:sz w:val="24"/>
          <w:szCs w:val="32"/>
        </w:rPr>
      </w:pPr>
    </w:p>
    <w:p>
      <w:pPr>
        <w:pStyle w:val="2"/>
        <w:ind w:left="0" w:leftChars="0" w:firstLine="0" w:firstLineChars="0"/>
        <w:jc w:val="center"/>
        <w:rPr>
          <w:b/>
          <w:bCs/>
          <w:sz w:val="24"/>
          <w:szCs w:val="32"/>
        </w:rPr>
      </w:pPr>
    </w:p>
    <w:p>
      <w:pPr>
        <w:pStyle w:val="2"/>
        <w:ind w:left="0" w:leftChars="0" w:firstLine="0" w:firstLineChars="0"/>
        <w:jc w:val="center"/>
        <w:rPr>
          <w:b/>
          <w:bCs/>
          <w:sz w:val="24"/>
          <w:szCs w:val="32"/>
        </w:rPr>
      </w:pPr>
    </w:p>
    <w:p>
      <w:pPr>
        <w:pStyle w:val="2"/>
        <w:ind w:left="0" w:leftChars="0" w:firstLine="0" w:firstLineChars="0"/>
        <w:jc w:val="right"/>
        <w:rPr>
          <w:b/>
          <w:bCs/>
          <w:sz w:val="24"/>
          <w:szCs w:val="32"/>
        </w:rPr>
      </w:pPr>
      <w:r>
        <w:rPr>
          <w:rFonts w:hint="eastAsia"/>
          <w:b/>
          <w:bCs/>
          <w:sz w:val="24"/>
          <w:szCs w:val="32"/>
        </w:rPr>
        <w:t xml:space="preserve">供应商：              </w:t>
      </w:r>
    </w:p>
    <w:p>
      <w:pPr>
        <w:pStyle w:val="2"/>
        <w:ind w:left="0" w:leftChars="0" w:firstLine="0" w:firstLineChars="0"/>
        <w:jc w:val="right"/>
        <w:rPr>
          <w:b/>
          <w:bCs/>
          <w:sz w:val="24"/>
          <w:szCs w:val="32"/>
        </w:rPr>
      </w:pPr>
      <w:r>
        <w:rPr>
          <w:rFonts w:hint="eastAsia"/>
          <w:b/>
          <w:bCs/>
          <w:sz w:val="24"/>
          <w:szCs w:val="32"/>
        </w:rPr>
        <w:t>日期：年  月  日</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center"/>
        <w:rPr>
          <w:sz w:val="24"/>
          <w:szCs w:val="32"/>
        </w:rPr>
      </w:pPr>
    </w:p>
    <w:p>
      <w:pPr>
        <w:pStyle w:val="2"/>
        <w:ind w:left="0" w:leftChars="0" w:firstLine="0" w:firstLineChars="0"/>
        <w:jc w:val="center"/>
        <w:rPr>
          <w:sz w:val="24"/>
          <w:szCs w:val="32"/>
        </w:rPr>
      </w:pPr>
    </w:p>
    <w:p>
      <w:pPr>
        <w:pStyle w:val="2"/>
        <w:ind w:left="0" w:leftChars="0" w:firstLine="0" w:firstLineChars="0"/>
        <w:jc w:val="center"/>
        <w:rPr>
          <w:sz w:val="24"/>
          <w:szCs w:val="32"/>
        </w:rPr>
      </w:pPr>
      <w:r>
        <w:rPr>
          <w:rFonts w:hint="eastAsia"/>
          <w:sz w:val="24"/>
          <w:szCs w:val="32"/>
        </w:rPr>
        <w:t>一、报价表格式</w:t>
      </w:r>
    </w:p>
    <w:p>
      <w:pPr>
        <w:pStyle w:val="2"/>
        <w:ind w:left="0" w:leftChars="0" w:firstLine="0" w:firstLineChars="0"/>
        <w:jc w:val="left"/>
        <w:rPr>
          <w:sz w:val="24"/>
          <w:szCs w:val="32"/>
        </w:rPr>
      </w:pPr>
      <w:r>
        <w:rPr>
          <w:rFonts w:hint="eastAsia"/>
          <w:sz w:val="24"/>
          <w:szCs w:val="32"/>
        </w:rPr>
        <w:t>1-1 报价表</w:t>
      </w:r>
    </w:p>
    <w:p>
      <w:pPr>
        <w:pStyle w:val="2"/>
        <w:ind w:left="0" w:leftChars="0" w:firstLine="0" w:firstLineChars="0"/>
        <w:jc w:val="left"/>
        <w:rPr>
          <w:sz w:val="24"/>
          <w:szCs w:val="32"/>
        </w:rPr>
      </w:pPr>
      <w:r>
        <w:rPr>
          <w:rFonts w:hint="eastAsia"/>
          <w:sz w:val="24"/>
          <w:szCs w:val="32"/>
        </w:rPr>
        <w:t>项目名称：合肥市第三十五中学雨污管网改造等零星维修项目</w:t>
      </w:r>
    </w:p>
    <w:p>
      <w:pPr>
        <w:pStyle w:val="2"/>
        <w:ind w:left="0" w:leftChars="0" w:firstLine="0" w:firstLineChars="0"/>
        <w:jc w:val="left"/>
        <w:rPr>
          <w:sz w:val="24"/>
          <w:szCs w:val="32"/>
        </w:rPr>
      </w:pPr>
    </w:p>
    <w:tbl>
      <w:tblPr>
        <w:tblStyle w:val="11"/>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940"/>
        <w:gridCol w:w="5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940"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b/>
                <w:bCs/>
                <w:color w:val="000000"/>
                <w:spacing w:val="-2"/>
              </w:rPr>
            </w:pPr>
            <w:r>
              <w:rPr>
                <w:rStyle w:val="14"/>
                <w:rFonts w:hint="eastAsia" w:ascii="宋体" w:hAnsi="宋体" w:eastAsia="宋体" w:cs="宋体"/>
                <w:bCs/>
                <w:color w:val="000000"/>
                <w:spacing w:val="-2"/>
                <w:kern w:val="0"/>
                <w:sz w:val="24"/>
              </w:rPr>
              <w:t>供应商名称</w:t>
            </w:r>
          </w:p>
        </w:tc>
        <w:tc>
          <w:tcPr>
            <w:tcW w:w="5710"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b/>
                <w:bCs/>
                <w:color w:val="000000"/>
                <w:spacing w:val="-2"/>
              </w:rPr>
            </w:pPr>
            <w:r>
              <w:rPr>
                <w:rStyle w:val="14"/>
                <w:rFonts w:hint="eastAsia" w:ascii="宋体" w:hAnsi="宋体" w:eastAsia="宋体" w:cs="宋体"/>
                <w:bCs/>
                <w:color w:val="000000"/>
                <w:spacing w:val="-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40"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b/>
                <w:bCs/>
                <w:color w:val="000000"/>
                <w:spacing w:val="-2"/>
              </w:rPr>
            </w:pPr>
            <w:r>
              <w:rPr>
                <w:rStyle w:val="14"/>
                <w:rFonts w:hint="eastAsia" w:ascii="宋体" w:hAnsi="宋体" w:eastAsia="宋体" w:cs="宋体"/>
                <w:bCs/>
                <w:color w:val="000000"/>
                <w:spacing w:val="-2"/>
                <w:kern w:val="0"/>
                <w:sz w:val="24"/>
              </w:rPr>
              <w:t>招标范围</w:t>
            </w:r>
          </w:p>
        </w:tc>
        <w:tc>
          <w:tcPr>
            <w:tcW w:w="5710"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b/>
                <w:bCs/>
                <w:color w:val="000000"/>
                <w:spacing w:val="-2"/>
                <w:sz w:val="22"/>
                <w:szCs w:val="28"/>
              </w:rPr>
            </w:pPr>
            <w:r>
              <w:rPr>
                <w:rFonts w:hint="eastAsia" w:ascii="宋体" w:hAnsi="宋体" w:eastAsia="宋体" w:cs="宋体"/>
                <w:b/>
                <w:bCs/>
                <w:color w:val="000000"/>
                <w:spacing w:val="-2"/>
                <w:sz w:val="24"/>
                <w:szCs w:val="32"/>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40"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b/>
                <w:bCs/>
                <w:color w:val="000000"/>
                <w:spacing w:val="-2"/>
              </w:rPr>
            </w:pPr>
            <w:r>
              <w:rPr>
                <w:rStyle w:val="14"/>
                <w:rFonts w:hint="eastAsia" w:ascii="宋体" w:hAnsi="宋体" w:eastAsia="宋体" w:cs="宋体"/>
                <w:bCs/>
                <w:color w:val="000000"/>
                <w:spacing w:val="-2"/>
                <w:kern w:val="0"/>
                <w:sz w:val="24"/>
              </w:rPr>
              <w:t>报价</w:t>
            </w:r>
          </w:p>
          <w:p>
            <w:pPr>
              <w:pStyle w:val="10"/>
              <w:widowControl/>
              <w:pBdr>
                <w:top w:val="none" w:color="DBDBDB" w:sz="0" w:space="0"/>
                <w:left w:val="none" w:color="DBDBDB" w:sz="0" w:space="0"/>
                <w:bottom w:val="none" w:color="DBDBDB" w:sz="0" w:space="0"/>
                <w:right w:val="none" w:color="DBDBDB" w:sz="0" w:space="0"/>
              </w:pBdr>
              <w:spacing w:beforeAutospacing="0" w:after="210" w:afterAutospacing="0" w:line="11" w:lineRule="atLeast"/>
              <w:jc w:val="center"/>
              <w:rPr>
                <w:rFonts w:ascii="宋体" w:hAnsi="宋体" w:eastAsia="宋体" w:cs="宋体"/>
              </w:rPr>
            </w:pPr>
            <w:r>
              <w:rPr>
                <w:rStyle w:val="14"/>
                <w:rFonts w:hint="eastAsia" w:ascii="宋体" w:hAnsi="宋体" w:eastAsia="宋体" w:cs="宋体"/>
                <w:bCs/>
                <w:color w:val="000000"/>
              </w:rPr>
              <w:t>（详见备注说明）</w:t>
            </w:r>
          </w:p>
        </w:tc>
        <w:tc>
          <w:tcPr>
            <w:tcW w:w="5710"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b/>
                <w:bCs/>
                <w:color w:val="000000"/>
                <w:spacing w:val="-2"/>
              </w:rPr>
            </w:pPr>
            <w:r>
              <w:rPr>
                <w:rFonts w:hint="eastAsia" w:ascii="宋体" w:hAnsi="宋体" w:eastAsia="宋体" w:cs="宋体"/>
                <w:b/>
                <w:bCs/>
                <w:color w:val="000000"/>
                <w:spacing w:val="-2"/>
                <w:kern w:val="0"/>
                <w:sz w:val="24"/>
              </w:rPr>
              <w:t> </w:t>
            </w:r>
          </w:p>
          <w:p>
            <w:pPr>
              <w:pStyle w:val="10"/>
              <w:widowControl/>
              <w:pBdr>
                <w:top w:val="none" w:color="DBDBDB" w:sz="0" w:space="0"/>
                <w:left w:val="none" w:color="DBDBDB" w:sz="0" w:space="0"/>
                <w:bottom w:val="none" w:color="DBDBDB" w:sz="0" w:space="0"/>
                <w:right w:val="none" w:color="DBDBDB" w:sz="0" w:space="0"/>
              </w:pBdr>
              <w:spacing w:beforeAutospacing="0" w:after="210" w:afterAutospacing="0" w:line="11" w:lineRule="atLeast"/>
              <w:rPr>
                <w:rFonts w:ascii="宋体" w:hAnsi="宋体" w:eastAsia="宋体" w:cs="宋体"/>
              </w:rPr>
            </w:pPr>
            <w:r>
              <w:rPr>
                <w:rFonts w:hint="eastAsia" w:ascii="宋体" w:hAnsi="宋体" w:eastAsia="宋体" w:cs="宋体"/>
                <w:b/>
                <w:bCs/>
                <w:color w:val="000000"/>
              </w:rPr>
              <w:t>人民币大写：</w:t>
            </w:r>
            <w:r>
              <w:rPr>
                <w:rFonts w:hint="eastAsia" w:ascii="宋体" w:hAnsi="宋体" w:eastAsia="宋体" w:cs="宋体"/>
                <w:b/>
                <w:bCs/>
                <w:color w:val="000000"/>
                <w:u w:val="single"/>
              </w:rPr>
              <w:t>             </w:t>
            </w:r>
          </w:p>
          <w:p>
            <w:pPr>
              <w:pStyle w:val="10"/>
              <w:widowControl/>
              <w:pBdr>
                <w:top w:val="none" w:color="DBDBDB" w:sz="0" w:space="0"/>
                <w:left w:val="none" w:color="DBDBDB" w:sz="0" w:space="0"/>
                <w:bottom w:val="none" w:color="DBDBDB" w:sz="0" w:space="0"/>
                <w:right w:val="none" w:color="DBDBDB" w:sz="0" w:space="0"/>
              </w:pBdr>
              <w:spacing w:beforeAutospacing="0" w:after="210" w:afterAutospacing="0" w:line="11" w:lineRule="atLeast"/>
              <w:rPr>
                <w:rFonts w:ascii="宋体" w:hAnsi="宋体" w:eastAsia="宋体" w:cs="宋体"/>
              </w:rPr>
            </w:pPr>
            <w:r>
              <w:rPr>
                <w:rStyle w:val="14"/>
                <w:rFonts w:hint="eastAsia" w:ascii="宋体" w:hAnsi="宋体" w:eastAsia="宋体" w:cs="宋体"/>
                <w:bCs/>
                <w:color w:val="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40"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b/>
                <w:bCs/>
                <w:color w:val="000000"/>
                <w:spacing w:val="-2"/>
              </w:rPr>
            </w:pPr>
            <w:r>
              <w:rPr>
                <w:rStyle w:val="14"/>
                <w:rFonts w:hint="eastAsia" w:ascii="宋体" w:hAnsi="宋体" w:eastAsia="宋体" w:cs="宋体"/>
                <w:bCs/>
                <w:color w:val="000000"/>
                <w:spacing w:val="-2"/>
                <w:kern w:val="0"/>
                <w:sz w:val="24"/>
              </w:rPr>
              <w:t>工期</w:t>
            </w:r>
          </w:p>
        </w:tc>
        <w:tc>
          <w:tcPr>
            <w:tcW w:w="5710"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b/>
                <w:bCs/>
                <w:color w:val="000000"/>
                <w:spacing w:val="-2"/>
              </w:rPr>
            </w:pPr>
            <w:r>
              <w:rPr>
                <w:rFonts w:hint="eastAsia" w:ascii="宋体" w:hAnsi="宋体" w:eastAsia="宋体" w:cs="宋体"/>
                <w:b/>
                <w:bCs/>
                <w:color w:val="000000"/>
                <w:spacing w:val="-2"/>
                <w:kern w:val="0"/>
                <w:sz w:val="24"/>
              </w:rPr>
              <w:t>接开工令后</w:t>
            </w:r>
            <w:r>
              <w:rPr>
                <w:rFonts w:hint="eastAsia" w:ascii="宋体" w:hAnsi="宋体" w:eastAsia="宋体" w:cs="宋体"/>
                <w:b/>
                <w:bCs/>
                <w:color w:val="000000"/>
                <w:spacing w:val="-2"/>
                <w:kern w:val="0"/>
                <w:sz w:val="24"/>
                <w:u w:val="single"/>
              </w:rPr>
              <w:t>        </w:t>
            </w:r>
            <w:r>
              <w:rPr>
                <w:rFonts w:hint="eastAsia" w:ascii="宋体" w:hAnsi="宋体" w:eastAsia="宋体" w:cs="宋体"/>
                <w:b/>
                <w:bCs/>
                <w:color w:val="000000"/>
                <w:spacing w:val="-2"/>
                <w:kern w:val="0"/>
                <w:sz w:val="24"/>
              </w:rPr>
              <w:t>日历天完工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40"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b/>
                <w:bCs/>
                <w:color w:val="000000"/>
                <w:spacing w:val="-2"/>
              </w:rPr>
            </w:pPr>
            <w:r>
              <w:rPr>
                <w:rStyle w:val="14"/>
                <w:rFonts w:hint="eastAsia" w:ascii="宋体" w:hAnsi="宋体" w:eastAsia="宋体" w:cs="宋体"/>
                <w:bCs/>
                <w:color w:val="000000"/>
                <w:spacing w:val="-2"/>
                <w:kern w:val="0"/>
                <w:sz w:val="24"/>
              </w:rPr>
              <w:t>是否响应付款方式</w:t>
            </w:r>
          </w:p>
        </w:tc>
        <w:tc>
          <w:tcPr>
            <w:tcW w:w="5710"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b/>
                <w:bCs/>
                <w:color w:val="000000"/>
                <w:spacing w:val="-2"/>
              </w:rPr>
            </w:pPr>
            <w:r>
              <w:rPr>
                <w:rFonts w:hint="eastAsia" w:ascii="宋体" w:hAnsi="宋体" w:eastAsia="宋体" w:cs="宋体"/>
                <w:b/>
                <w:bCs/>
                <w:color w:val="000000"/>
                <w:spacing w:val="-2"/>
                <w:kern w:val="0"/>
                <w:sz w:val="24"/>
              </w:rPr>
              <w:t>是□    否□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40" w:type="dxa"/>
            <w:shd w:val="clear" w:color="auto" w:fill="FFFFFF"/>
            <w:tcMar>
              <w:top w:w="105" w:type="dxa"/>
              <w:left w:w="105" w:type="dxa"/>
              <w:bottom w:w="105" w:type="dxa"/>
              <w:right w:w="105" w:type="dxa"/>
            </w:tcMar>
            <w:vAlign w:val="center"/>
          </w:tcPr>
          <w:p>
            <w:pPr>
              <w:widowControl/>
              <w:spacing w:line="10" w:lineRule="atLeast"/>
              <w:jc w:val="center"/>
              <w:rPr>
                <w:rFonts w:ascii="宋体" w:hAnsi="宋体" w:eastAsia="宋体" w:cs="宋体"/>
                <w:b/>
                <w:bCs/>
                <w:color w:val="000000"/>
                <w:spacing w:val="-2"/>
              </w:rPr>
            </w:pPr>
            <w:r>
              <w:rPr>
                <w:rStyle w:val="14"/>
                <w:rFonts w:hint="eastAsia" w:ascii="宋体" w:hAnsi="宋体" w:eastAsia="宋体" w:cs="宋体"/>
                <w:bCs/>
                <w:color w:val="000000"/>
                <w:spacing w:val="-2"/>
                <w:kern w:val="0"/>
                <w:sz w:val="24"/>
              </w:rPr>
              <w:t>备注说明</w:t>
            </w:r>
          </w:p>
        </w:tc>
        <w:tc>
          <w:tcPr>
            <w:tcW w:w="5710" w:type="dxa"/>
            <w:shd w:val="clear" w:color="auto" w:fill="FFFFFF"/>
            <w:tcMar>
              <w:top w:w="105" w:type="dxa"/>
              <w:left w:w="105" w:type="dxa"/>
              <w:bottom w:w="105" w:type="dxa"/>
              <w:right w:w="105" w:type="dxa"/>
            </w:tcMar>
            <w:vAlign w:val="center"/>
          </w:tcPr>
          <w:p>
            <w:pPr>
              <w:widowControl/>
              <w:spacing w:line="10" w:lineRule="atLeast"/>
              <w:jc w:val="left"/>
              <w:rPr>
                <w:rFonts w:ascii="宋体" w:hAnsi="宋体" w:eastAsia="宋体" w:cs="宋体"/>
                <w:b/>
                <w:bCs/>
                <w:color w:val="000000"/>
                <w:spacing w:val="-2"/>
              </w:rPr>
            </w:pPr>
            <w:r>
              <w:rPr>
                <w:rStyle w:val="14"/>
                <w:rFonts w:hint="eastAsia" w:ascii="宋体" w:hAnsi="宋体" w:eastAsia="宋体" w:cs="宋体"/>
                <w:bCs/>
                <w:color w:val="000000"/>
                <w:spacing w:val="-2"/>
                <w:kern w:val="0"/>
                <w:sz w:val="24"/>
              </w:rPr>
              <w:t> </w:t>
            </w:r>
          </w:p>
        </w:tc>
      </w:tr>
    </w:tbl>
    <w:p>
      <w:pPr>
        <w:pStyle w:val="2"/>
        <w:ind w:left="0" w:leftChars="0" w:firstLine="0" w:firstLineChars="0"/>
        <w:jc w:val="left"/>
        <w:rPr>
          <w:sz w:val="24"/>
          <w:szCs w:val="32"/>
        </w:rPr>
      </w:pPr>
    </w:p>
    <w:p>
      <w:pPr>
        <w:pStyle w:val="2"/>
        <w:ind w:left="5040" w:leftChars="0" w:firstLineChars="0"/>
        <w:rPr>
          <w:sz w:val="24"/>
          <w:szCs w:val="32"/>
        </w:rPr>
      </w:pPr>
      <w:r>
        <w:rPr>
          <w:rFonts w:hint="eastAsia"/>
          <w:sz w:val="24"/>
          <w:szCs w:val="32"/>
        </w:rPr>
        <w:t xml:space="preserve">供应商公章：             </w:t>
      </w:r>
    </w:p>
    <w:p>
      <w:pPr>
        <w:pStyle w:val="2"/>
        <w:ind w:left="5040" w:leftChars="0" w:firstLineChars="0"/>
        <w:rPr>
          <w:sz w:val="24"/>
          <w:szCs w:val="32"/>
        </w:rPr>
      </w:pPr>
      <w:r>
        <w:rPr>
          <w:rFonts w:hint="eastAsia"/>
          <w:sz w:val="24"/>
          <w:szCs w:val="32"/>
        </w:rPr>
        <w:t xml:space="preserve">日      期：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注：</w:t>
      </w:r>
    </w:p>
    <w:p>
      <w:pPr>
        <w:pStyle w:val="2"/>
        <w:ind w:left="0" w:leftChars="0" w:firstLine="0" w:firstLineChars="0"/>
        <w:jc w:val="left"/>
        <w:rPr>
          <w:sz w:val="24"/>
          <w:szCs w:val="32"/>
        </w:rPr>
      </w:pPr>
      <w:r>
        <w:rPr>
          <w:rFonts w:hint="eastAsia"/>
          <w:sz w:val="24"/>
          <w:szCs w:val="32"/>
        </w:rPr>
        <w:t>1.本表内容根据招标文件要求包括了招标文件要求提供的全部内容的所有费用。</w:t>
      </w:r>
    </w:p>
    <w:p>
      <w:pPr>
        <w:pStyle w:val="2"/>
        <w:ind w:left="0" w:leftChars="0" w:firstLine="0" w:firstLineChars="0"/>
        <w:jc w:val="left"/>
        <w:rPr>
          <w:sz w:val="24"/>
          <w:szCs w:val="32"/>
        </w:rPr>
      </w:pPr>
      <w:r>
        <w:rPr>
          <w:rFonts w:hint="eastAsia"/>
          <w:sz w:val="24"/>
          <w:szCs w:val="32"/>
        </w:rPr>
        <w:t>2.特殊事项在备注中注明。</w:t>
      </w:r>
    </w:p>
    <w:p>
      <w:pPr>
        <w:pStyle w:val="2"/>
        <w:ind w:left="0" w:leftChars="0" w:firstLine="0" w:firstLineChars="0"/>
        <w:jc w:val="left"/>
        <w:rPr>
          <w:sz w:val="24"/>
          <w:szCs w:val="32"/>
        </w:rPr>
      </w:pPr>
      <w:r>
        <w:rPr>
          <w:rFonts w:hint="eastAsia"/>
          <w:sz w:val="24"/>
          <w:szCs w:val="32"/>
        </w:rPr>
        <w:t>3.供应商应根据其响应文件中报价表的内容填写唱标信息，唱标信息不作为评审的依据。唱标信息与报价表不一致的，以报价表为准。</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1-2 工程量清单报价书</w:t>
      </w:r>
    </w:p>
    <w:p>
      <w:pPr>
        <w:pStyle w:val="2"/>
        <w:ind w:left="0" w:leftChars="0" w:firstLine="0" w:firstLineChars="0"/>
        <w:jc w:val="left"/>
        <w:rPr>
          <w:sz w:val="24"/>
          <w:szCs w:val="32"/>
        </w:rPr>
      </w:pPr>
      <w:r>
        <w:rPr>
          <w:rFonts w:hint="eastAsia"/>
          <w:sz w:val="24"/>
          <w:szCs w:val="32"/>
        </w:rPr>
        <w:t>工程量清单报价书</w:t>
      </w:r>
    </w:p>
    <w:p>
      <w:pPr>
        <w:pStyle w:val="2"/>
        <w:ind w:left="0" w:leftChars="0" w:firstLine="0" w:firstLineChars="0"/>
        <w:jc w:val="left"/>
        <w:rPr>
          <w:sz w:val="24"/>
          <w:szCs w:val="32"/>
        </w:rPr>
      </w:pPr>
      <w:r>
        <w:rPr>
          <w:rFonts w:hint="eastAsia"/>
          <w:sz w:val="24"/>
          <w:szCs w:val="32"/>
        </w:rPr>
        <w:t>（需求详见第三章工程量清单）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418"/>
        <w:gridCol w:w="1016"/>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2"/>
              <w:ind w:left="0" w:leftChars="0" w:firstLine="0" w:firstLineChars="0"/>
              <w:jc w:val="center"/>
              <w:rPr>
                <w:sz w:val="24"/>
                <w:szCs w:val="32"/>
              </w:rPr>
            </w:pPr>
            <w:r>
              <w:rPr>
                <w:rFonts w:hint="eastAsia"/>
                <w:sz w:val="24"/>
                <w:szCs w:val="32"/>
              </w:rPr>
              <w:t>序号</w:t>
            </w:r>
          </w:p>
        </w:tc>
        <w:tc>
          <w:tcPr>
            <w:tcW w:w="1217" w:type="dxa"/>
            <w:vAlign w:val="center"/>
          </w:tcPr>
          <w:p>
            <w:pPr>
              <w:pStyle w:val="2"/>
              <w:ind w:left="0" w:leftChars="0" w:firstLine="0" w:firstLineChars="0"/>
              <w:jc w:val="center"/>
              <w:rPr>
                <w:sz w:val="24"/>
                <w:szCs w:val="32"/>
              </w:rPr>
            </w:pPr>
            <w:r>
              <w:rPr>
                <w:rFonts w:hint="eastAsia"/>
                <w:sz w:val="24"/>
                <w:szCs w:val="32"/>
              </w:rPr>
              <w:t>项目</w:t>
            </w:r>
          </w:p>
          <w:p>
            <w:pPr>
              <w:pStyle w:val="2"/>
              <w:ind w:left="0" w:leftChars="0" w:firstLine="0" w:firstLineChars="0"/>
              <w:jc w:val="center"/>
              <w:rPr>
                <w:sz w:val="24"/>
                <w:szCs w:val="32"/>
              </w:rPr>
            </w:pPr>
            <w:r>
              <w:rPr>
                <w:rFonts w:hint="eastAsia"/>
                <w:sz w:val="24"/>
                <w:szCs w:val="32"/>
              </w:rPr>
              <w:t>名称</w:t>
            </w:r>
          </w:p>
        </w:tc>
        <w:tc>
          <w:tcPr>
            <w:tcW w:w="1418" w:type="dxa"/>
            <w:vAlign w:val="center"/>
          </w:tcPr>
          <w:p>
            <w:pPr>
              <w:pStyle w:val="2"/>
              <w:ind w:left="0" w:leftChars="0" w:firstLine="0" w:firstLineChars="0"/>
              <w:jc w:val="center"/>
              <w:rPr>
                <w:sz w:val="24"/>
                <w:szCs w:val="32"/>
              </w:rPr>
            </w:pPr>
            <w:r>
              <w:rPr>
                <w:rFonts w:hint="eastAsia"/>
                <w:sz w:val="24"/>
                <w:szCs w:val="32"/>
              </w:rPr>
              <w:t>项目特征及工作内容</w:t>
            </w:r>
          </w:p>
        </w:tc>
        <w:tc>
          <w:tcPr>
            <w:tcW w:w="1016" w:type="dxa"/>
            <w:vAlign w:val="center"/>
          </w:tcPr>
          <w:p>
            <w:pPr>
              <w:pStyle w:val="2"/>
              <w:ind w:left="0" w:leftChars="0" w:firstLine="0" w:firstLineChars="0"/>
              <w:jc w:val="center"/>
              <w:rPr>
                <w:sz w:val="24"/>
                <w:szCs w:val="32"/>
              </w:rPr>
            </w:pPr>
            <w:r>
              <w:rPr>
                <w:rFonts w:hint="eastAsia"/>
                <w:sz w:val="24"/>
                <w:szCs w:val="32"/>
              </w:rPr>
              <w:t>计量</w:t>
            </w:r>
          </w:p>
          <w:p>
            <w:pPr>
              <w:pStyle w:val="2"/>
              <w:ind w:left="0" w:leftChars="0" w:firstLine="0" w:firstLineChars="0"/>
              <w:jc w:val="center"/>
              <w:rPr>
                <w:sz w:val="24"/>
                <w:szCs w:val="32"/>
              </w:rPr>
            </w:pPr>
            <w:r>
              <w:rPr>
                <w:rFonts w:hint="eastAsia"/>
                <w:sz w:val="24"/>
                <w:szCs w:val="32"/>
              </w:rPr>
              <w:t>单位</w:t>
            </w:r>
          </w:p>
        </w:tc>
        <w:tc>
          <w:tcPr>
            <w:tcW w:w="1218" w:type="dxa"/>
            <w:vAlign w:val="center"/>
          </w:tcPr>
          <w:p>
            <w:pPr>
              <w:pStyle w:val="2"/>
              <w:ind w:left="0" w:leftChars="0" w:firstLine="0" w:firstLineChars="0"/>
              <w:jc w:val="center"/>
              <w:rPr>
                <w:sz w:val="24"/>
                <w:szCs w:val="32"/>
              </w:rPr>
            </w:pPr>
            <w:r>
              <w:rPr>
                <w:rFonts w:hint="eastAsia"/>
                <w:sz w:val="24"/>
                <w:szCs w:val="32"/>
              </w:rPr>
              <w:t>工程</w:t>
            </w:r>
          </w:p>
          <w:p>
            <w:pPr>
              <w:pStyle w:val="2"/>
              <w:ind w:left="0" w:leftChars="0" w:firstLine="0" w:firstLineChars="0"/>
              <w:jc w:val="center"/>
              <w:rPr>
                <w:sz w:val="24"/>
                <w:szCs w:val="32"/>
              </w:rPr>
            </w:pPr>
            <w:r>
              <w:rPr>
                <w:rFonts w:hint="eastAsia"/>
                <w:sz w:val="24"/>
                <w:szCs w:val="32"/>
              </w:rPr>
              <w:t>数量</w:t>
            </w:r>
          </w:p>
        </w:tc>
        <w:tc>
          <w:tcPr>
            <w:tcW w:w="1218" w:type="dxa"/>
            <w:vAlign w:val="center"/>
          </w:tcPr>
          <w:p>
            <w:pPr>
              <w:pStyle w:val="2"/>
              <w:ind w:left="0" w:leftChars="0" w:firstLine="0" w:firstLineChars="0"/>
              <w:jc w:val="center"/>
              <w:rPr>
                <w:sz w:val="24"/>
                <w:szCs w:val="32"/>
              </w:rPr>
            </w:pPr>
            <w:r>
              <w:rPr>
                <w:rFonts w:hint="eastAsia"/>
                <w:sz w:val="24"/>
                <w:szCs w:val="32"/>
              </w:rPr>
              <w:t>单价（元）</w:t>
            </w:r>
          </w:p>
        </w:tc>
        <w:tc>
          <w:tcPr>
            <w:tcW w:w="1218" w:type="dxa"/>
            <w:vAlign w:val="center"/>
          </w:tcPr>
          <w:p>
            <w:pPr>
              <w:pStyle w:val="2"/>
              <w:ind w:left="0" w:leftChars="0" w:firstLine="0" w:firstLineChars="0"/>
              <w:jc w:val="center"/>
              <w:rPr>
                <w:sz w:val="24"/>
                <w:szCs w:val="32"/>
              </w:rPr>
            </w:pPr>
            <w:r>
              <w:rPr>
                <w:rFonts w:hint="eastAsia"/>
                <w:sz w:val="24"/>
                <w:szCs w:val="32"/>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2"/>
              <w:ind w:left="0" w:leftChars="0" w:firstLine="0" w:firstLineChars="0"/>
              <w:jc w:val="center"/>
              <w:rPr>
                <w:sz w:val="24"/>
                <w:szCs w:val="32"/>
              </w:rPr>
            </w:pPr>
            <w:r>
              <w:rPr>
                <w:rFonts w:hint="eastAsia"/>
                <w:sz w:val="24"/>
                <w:szCs w:val="32"/>
              </w:rPr>
              <w:t>1</w:t>
            </w:r>
          </w:p>
        </w:tc>
        <w:tc>
          <w:tcPr>
            <w:tcW w:w="1217" w:type="dxa"/>
            <w:vAlign w:val="center"/>
          </w:tcPr>
          <w:p>
            <w:pPr>
              <w:pStyle w:val="2"/>
              <w:ind w:firstLine="480"/>
              <w:jc w:val="center"/>
              <w:rPr>
                <w:sz w:val="24"/>
                <w:szCs w:val="32"/>
              </w:rPr>
            </w:pPr>
          </w:p>
        </w:tc>
        <w:tc>
          <w:tcPr>
            <w:tcW w:w="1418" w:type="dxa"/>
            <w:vAlign w:val="center"/>
          </w:tcPr>
          <w:p>
            <w:pPr>
              <w:pStyle w:val="2"/>
              <w:ind w:firstLine="480"/>
              <w:jc w:val="center"/>
              <w:rPr>
                <w:sz w:val="24"/>
                <w:szCs w:val="32"/>
              </w:rPr>
            </w:pPr>
          </w:p>
        </w:tc>
        <w:tc>
          <w:tcPr>
            <w:tcW w:w="1016"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2"/>
              <w:ind w:left="0" w:leftChars="0" w:firstLine="0" w:firstLineChars="0"/>
              <w:jc w:val="center"/>
              <w:rPr>
                <w:sz w:val="24"/>
                <w:szCs w:val="32"/>
              </w:rPr>
            </w:pPr>
            <w:r>
              <w:rPr>
                <w:rFonts w:hint="eastAsia"/>
                <w:sz w:val="24"/>
                <w:szCs w:val="32"/>
              </w:rPr>
              <w:t>2</w:t>
            </w:r>
          </w:p>
        </w:tc>
        <w:tc>
          <w:tcPr>
            <w:tcW w:w="1217" w:type="dxa"/>
            <w:vAlign w:val="center"/>
          </w:tcPr>
          <w:p>
            <w:pPr>
              <w:pStyle w:val="2"/>
              <w:ind w:firstLine="480"/>
              <w:jc w:val="center"/>
              <w:rPr>
                <w:sz w:val="24"/>
                <w:szCs w:val="32"/>
              </w:rPr>
            </w:pPr>
          </w:p>
        </w:tc>
        <w:tc>
          <w:tcPr>
            <w:tcW w:w="1418" w:type="dxa"/>
            <w:vAlign w:val="center"/>
          </w:tcPr>
          <w:p>
            <w:pPr>
              <w:pStyle w:val="2"/>
              <w:ind w:firstLine="480"/>
              <w:jc w:val="center"/>
              <w:rPr>
                <w:sz w:val="24"/>
                <w:szCs w:val="32"/>
              </w:rPr>
            </w:pPr>
          </w:p>
        </w:tc>
        <w:tc>
          <w:tcPr>
            <w:tcW w:w="1016"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vAlign w:val="center"/>
          </w:tcPr>
          <w:p>
            <w:pPr>
              <w:pStyle w:val="2"/>
              <w:ind w:left="0" w:leftChars="0" w:firstLine="0" w:firstLineChars="0"/>
              <w:jc w:val="center"/>
              <w:rPr>
                <w:sz w:val="24"/>
                <w:szCs w:val="32"/>
              </w:rPr>
            </w:pPr>
            <w:r>
              <w:rPr>
                <w:rFonts w:hint="eastAsia"/>
                <w:sz w:val="24"/>
                <w:szCs w:val="32"/>
              </w:rPr>
              <w:t>3</w:t>
            </w:r>
          </w:p>
        </w:tc>
        <w:tc>
          <w:tcPr>
            <w:tcW w:w="1217" w:type="dxa"/>
            <w:vAlign w:val="center"/>
          </w:tcPr>
          <w:p>
            <w:pPr>
              <w:pStyle w:val="2"/>
              <w:ind w:firstLine="480"/>
              <w:jc w:val="center"/>
              <w:rPr>
                <w:sz w:val="24"/>
                <w:szCs w:val="32"/>
              </w:rPr>
            </w:pPr>
          </w:p>
        </w:tc>
        <w:tc>
          <w:tcPr>
            <w:tcW w:w="1418" w:type="dxa"/>
            <w:vAlign w:val="center"/>
          </w:tcPr>
          <w:p>
            <w:pPr>
              <w:pStyle w:val="2"/>
              <w:ind w:firstLine="480"/>
              <w:jc w:val="center"/>
              <w:rPr>
                <w:sz w:val="24"/>
                <w:szCs w:val="32"/>
              </w:rPr>
            </w:pPr>
          </w:p>
        </w:tc>
        <w:tc>
          <w:tcPr>
            <w:tcW w:w="1016"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2"/>
              <w:ind w:left="0" w:leftChars="0" w:firstLine="0" w:firstLineChars="0"/>
              <w:jc w:val="center"/>
              <w:rPr>
                <w:sz w:val="24"/>
                <w:szCs w:val="32"/>
              </w:rPr>
            </w:pPr>
            <w:r>
              <w:rPr>
                <w:rFonts w:hint="eastAsia"/>
                <w:sz w:val="24"/>
                <w:szCs w:val="32"/>
              </w:rPr>
              <w:t>……</w:t>
            </w:r>
          </w:p>
        </w:tc>
        <w:tc>
          <w:tcPr>
            <w:tcW w:w="1217" w:type="dxa"/>
            <w:vAlign w:val="center"/>
          </w:tcPr>
          <w:p>
            <w:pPr>
              <w:pStyle w:val="2"/>
              <w:ind w:firstLine="480"/>
              <w:jc w:val="center"/>
              <w:rPr>
                <w:sz w:val="24"/>
                <w:szCs w:val="32"/>
              </w:rPr>
            </w:pPr>
          </w:p>
        </w:tc>
        <w:tc>
          <w:tcPr>
            <w:tcW w:w="1418" w:type="dxa"/>
            <w:vAlign w:val="center"/>
          </w:tcPr>
          <w:p>
            <w:pPr>
              <w:pStyle w:val="2"/>
              <w:ind w:firstLine="480"/>
              <w:jc w:val="center"/>
              <w:rPr>
                <w:sz w:val="24"/>
                <w:szCs w:val="32"/>
              </w:rPr>
            </w:pPr>
          </w:p>
        </w:tc>
        <w:tc>
          <w:tcPr>
            <w:tcW w:w="1016"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6" w:type="dxa"/>
            <w:gridSpan w:val="5"/>
            <w:vAlign w:val="center"/>
          </w:tcPr>
          <w:p>
            <w:pPr>
              <w:pStyle w:val="2"/>
              <w:ind w:firstLine="480"/>
              <w:jc w:val="center"/>
              <w:rPr>
                <w:sz w:val="24"/>
                <w:szCs w:val="32"/>
              </w:rPr>
            </w:pPr>
            <w:r>
              <w:rPr>
                <w:rFonts w:hint="eastAsia"/>
                <w:sz w:val="24"/>
                <w:szCs w:val="32"/>
              </w:rPr>
              <w:t>合计</w:t>
            </w:r>
          </w:p>
        </w:tc>
        <w:tc>
          <w:tcPr>
            <w:tcW w:w="1218" w:type="dxa"/>
            <w:vAlign w:val="center"/>
          </w:tcPr>
          <w:p>
            <w:pPr>
              <w:pStyle w:val="2"/>
              <w:ind w:firstLine="480"/>
              <w:jc w:val="center"/>
              <w:rPr>
                <w:sz w:val="24"/>
                <w:szCs w:val="32"/>
              </w:rPr>
            </w:pPr>
          </w:p>
        </w:tc>
        <w:tc>
          <w:tcPr>
            <w:tcW w:w="1218" w:type="dxa"/>
            <w:vAlign w:val="center"/>
          </w:tcPr>
          <w:p>
            <w:pPr>
              <w:pStyle w:val="2"/>
              <w:ind w:firstLine="480"/>
              <w:jc w:val="center"/>
              <w:rPr>
                <w:sz w:val="24"/>
                <w:szCs w:val="32"/>
              </w:rPr>
            </w:pPr>
          </w:p>
        </w:tc>
      </w:tr>
    </w:tbl>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numPr>
          <w:ilvl w:val="0"/>
          <w:numId w:val="8"/>
        </w:numPr>
        <w:ind w:left="0" w:leftChars="0" w:firstLine="0" w:firstLineChars="0"/>
        <w:jc w:val="center"/>
        <w:rPr>
          <w:sz w:val="24"/>
          <w:szCs w:val="32"/>
        </w:rPr>
      </w:pPr>
      <w:r>
        <w:rPr>
          <w:rFonts w:hint="eastAsia"/>
          <w:sz w:val="24"/>
          <w:szCs w:val="32"/>
        </w:rPr>
        <w:t>投标响应函</w:t>
      </w:r>
    </w:p>
    <w:p>
      <w:pPr>
        <w:pStyle w:val="2"/>
        <w:ind w:left="0" w:leftChars="0" w:firstLine="0" w:firstLineChars="0"/>
        <w:jc w:val="left"/>
        <w:rPr>
          <w:sz w:val="24"/>
          <w:szCs w:val="32"/>
        </w:rPr>
      </w:pPr>
      <w:r>
        <w:rPr>
          <w:rFonts w:hint="eastAsia"/>
          <w:sz w:val="24"/>
          <w:szCs w:val="32"/>
        </w:rPr>
        <w:t>致：合肥市第三十五中学</w:t>
      </w:r>
    </w:p>
    <w:p>
      <w:pPr>
        <w:pStyle w:val="2"/>
        <w:ind w:left="0" w:leftChars="0" w:firstLine="0" w:firstLineChars="0"/>
        <w:jc w:val="left"/>
        <w:rPr>
          <w:sz w:val="24"/>
          <w:szCs w:val="32"/>
        </w:rPr>
      </w:pPr>
      <w:r>
        <w:rPr>
          <w:rFonts w:hint="eastAsia"/>
          <w:sz w:val="24"/>
          <w:szCs w:val="32"/>
        </w:rPr>
        <w:t>根据贵方的招标公告，我方兹宣布同意如下：</w:t>
      </w:r>
    </w:p>
    <w:p>
      <w:pPr>
        <w:pStyle w:val="2"/>
        <w:ind w:left="0" w:leftChars="0" w:firstLine="0" w:firstLineChars="0"/>
        <w:jc w:val="left"/>
        <w:rPr>
          <w:sz w:val="24"/>
          <w:szCs w:val="32"/>
        </w:rPr>
      </w:pPr>
      <w:r>
        <w:rPr>
          <w:rFonts w:hint="eastAsia"/>
          <w:sz w:val="24"/>
          <w:szCs w:val="32"/>
        </w:rPr>
        <w:t>1．经踏勘项目现场和研究上述招标文件的须知、合同条款、和工程建设技术标准及其他有关文件后，我方接受上述文件要求，并对工程量清单及最高投标限价（控制价）无异议。我方承诺按本招标文件、合同条款和工程建设技术标准的条件、承担上述工程的施工、竣工，并承担任何质量缺陷保修责任。</w:t>
      </w:r>
    </w:p>
    <w:p>
      <w:pPr>
        <w:pStyle w:val="2"/>
        <w:ind w:left="0" w:leftChars="0" w:firstLine="0" w:firstLineChars="0"/>
        <w:jc w:val="left"/>
        <w:rPr>
          <w:sz w:val="24"/>
          <w:szCs w:val="32"/>
        </w:rPr>
      </w:pPr>
      <w:r>
        <w:rPr>
          <w:rFonts w:hint="eastAsia"/>
          <w:sz w:val="24"/>
          <w:szCs w:val="32"/>
        </w:rPr>
        <w:t>2．我方已详细审核并确认全部招标文件及有关附件，充分理解招标价格不得低于企业个别成本有关规定。我方经成本核算，所填报的投标报价不低于企业个别成本。</w:t>
      </w:r>
    </w:p>
    <w:p>
      <w:pPr>
        <w:pStyle w:val="2"/>
        <w:ind w:left="0" w:leftChars="0" w:firstLine="0" w:firstLineChars="0"/>
        <w:jc w:val="left"/>
        <w:rPr>
          <w:sz w:val="24"/>
          <w:szCs w:val="32"/>
        </w:rPr>
      </w:pPr>
      <w:r>
        <w:rPr>
          <w:rFonts w:hint="eastAsia"/>
          <w:sz w:val="24"/>
          <w:szCs w:val="32"/>
        </w:rPr>
        <w:t>3．一旦我方成交，我方保证按招标文件约定的工期和招标文件或业主开工令的要求如期开工、竣工并移交整个工程。</w:t>
      </w:r>
    </w:p>
    <w:p>
      <w:pPr>
        <w:pStyle w:val="2"/>
        <w:ind w:left="0" w:leftChars="0" w:firstLine="0" w:firstLineChars="0"/>
        <w:jc w:val="left"/>
        <w:rPr>
          <w:sz w:val="24"/>
          <w:szCs w:val="32"/>
        </w:rPr>
      </w:pPr>
      <w:r>
        <w:rPr>
          <w:rFonts w:hint="eastAsia"/>
          <w:sz w:val="24"/>
          <w:szCs w:val="32"/>
        </w:rPr>
        <w:t>4．一旦我方成交，我方保证工程质量达到合格标准。</w:t>
      </w:r>
    </w:p>
    <w:p>
      <w:pPr>
        <w:pStyle w:val="2"/>
        <w:ind w:left="0" w:leftChars="0" w:firstLine="0" w:firstLineChars="0"/>
        <w:jc w:val="left"/>
        <w:rPr>
          <w:sz w:val="24"/>
          <w:szCs w:val="32"/>
        </w:rPr>
      </w:pPr>
      <w:r>
        <w:rPr>
          <w:rFonts w:hint="eastAsia"/>
          <w:sz w:val="24"/>
          <w:szCs w:val="32"/>
        </w:rPr>
        <w:t>5．一旦我方成交，我方保证响应文件中承诺的项目管理班子及施工机械设备到位，并按响应文件中的施工组织设计组织施工。</w:t>
      </w:r>
    </w:p>
    <w:p>
      <w:pPr>
        <w:pStyle w:val="2"/>
        <w:ind w:left="0" w:leftChars="0" w:firstLine="0" w:firstLineChars="0"/>
        <w:jc w:val="left"/>
        <w:rPr>
          <w:sz w:val="24"/>
          <w:szCs w:val="32"/>
        </w:rPr>
      </w:pPr>
      <w:r>
        <w:rPr>
          <w:rFonts w:hint="eastAsia"/>
          <w:sz w:val="24"/>
          <w:szCs w:val="32"/>
        </w:rPr>
        <w:t>6．一旦我方成交，我方保证用于本工程的主要材料、设备，符合招标文件规定和响应文件承诺，并在使用之前经建设、监理、设计单位确认后使用。</w:t>
      </w:r>
    </w:p>
    <w:p>
      <w:pPr>
        <w:pStyle w:val="2"/>
        <w:ind w:left="0" w:leftChars="0" w:firstLine="0" w:firstLineChars="0"/>
        <w:jc w:val="left"/>
        <w:rPr>
          <w:sz w:val="24"/>
          <w:szCs w:val="32"/>
        </w:rPr>
      </w:pPr>
      <w:r>
        <w:rPr>
          <w:rFonts w:hint="eastAsia"/>
          <w:sz w:val="24"/>
          <w:szCs w:val="32"/>
        </w:rPr>
        <w:t>7．一旦我方成交，我方保证在规定的时间内由我方法定代表人亲自签订合同以及及时进场施工，并认真履行合同和其它各项承诺。</w:t>
      </w:r>
    </w:p>
    <w:p>
      <w:pPr>
        <w:pStyle w:val="2"/>
        <w:ind w:left="0" w:leftChars="0" w:firstLine="0" w:firstLineChars="0"/>
        <w:jc w:val="left"/>
        <w:rPr>
          <w:sz w:val="24"/>
          <w:szCs w:val="32"/>
        </w:rPr>
      </w:pPr>
      <w:r>
        <w:rPr>
          <w:rFonts w:hint="eastAsia"/>
          <w:sz w:val="24"/>
          <w:szCs w:val="32"/>
        </w:rPr>
        <w:t>8．一旦我方成交，我方保证在规定的时间内按招标文件规定的方式、金额向采购人提交履约担保。</w:t>
      </w:r>
    </w:p>
    <w:p>
      <w:pPr>
        <w:pStyle w:val="2"/>
        <w:ind w:left="0" w:leftChars="0" w:firstLine="0" w:firstLineChars="0"/>
        <w:jc w:val="left"/>
        <w:rPr>
          <w:sz w:val="24"/>
          <w:szCs w:val="32"/>
        </w:rPr>
      </w:pPr>
      <w:r>
        <w:rPr>
          <w:rFonts w:hint="eastAsia"/>
          <w:sz w:val="24"/>
          <w:szCs w:val="32"/>
        </w:rPr>
        <w:t>9．我方同意所提交的响应文件在招标文件规定的投标有效期内有效，在此期间内如果成交，我方将受此约束。</w:t>
      </w:r>
    </w:p>
    <w:p>
      <w:pPr>
        <w:pStyle w:val="2"/>
        <w:ind w:left="0" w:leftChars="0" w:firstLine="0" w:firstLineChars="0"/>
        <w:jc w:val="left"/>
        <w:rPr>
          <w:sz w:val="24"/>
          <w:szCs w:val="32"/>
        </w:rPr>
      </w:pPr>
      <w:r>
        <w:rPr>
          <w:rFonts w:hint="eastAsia"/>
          <w:sz w:val="24"/>
          <w:szCs w:val="32"/>
        </w:rPr>
        <w:t>10．除非另外达成协议并生效，你方的成交通知书和本响应文件以及招标文件、招标文件澄清、修改、补充将成为约束双方的合同文件的组成部分。</w:t>
      </w:r>
    </w:p>
    <w:p>
      <w:pPr>
        <w:pStyle w:val="2"/>
        <w:ind w:left="0" w:leftChars="0" w:firstLine="0" w:firstLineChars="0"/>
        <w:jc w:val="left"/>
        <w:rPr>
          <w:sz w:val="24"/>
          <w:szCs w:val="32"/>
        </w:rPr>
      </w:pPr>
      <w:r>
        <w:rPr>
          <w:rFonts w:hint="eastAsia"/>
          <w:sz w:val="24"/>
          <w:szCs w:val="32"/>
        </w:rPr>
        <w:t>11．我方承诺：</w:t>
      </w:r>
    </w:p>
    <w:p>
      <w:pPr>
        <w:pStyle w:val="2"/>
        <w:ind w:left="0" w:leftChars="0" w:firstLine="0" w:firstLineChars="0"/>
        <w:jc w:val="left"/>
        <w:rPr>
          <w:sz w:val="24"/>
          <w:szCs w:val="32"/>
        </w:rPr>
      </w:pPr>
      <w:r>
        <w:rPr>
          <w:rFonts w:hint="eastAsia"/>
          <w:sz w:val="24"/>
          <w:szCs w:val="32"/>
        </w:rPr>
        <w:t>（1）我单位成交后在项目所在地交纳相关税费。</w:t>
      </w:r>
    </w:p>
    <w:p>
      <w:pPr>
        <w:pStyle w:val="2"/>
        <w:ind w:left="0" w:leftChars="0" w:firstLine="0" w:firstLineChars="0"/>
        <w:jc w:val="left"/>
        <w:rPr>
          <w:sz w:val="24"/>
          <w:szCs w:val="32"/>
        </w:rPr>
      </w:pPr>
      <w:r>
        <w:rPr>
          <w:rFonts w:hint="eastAsia"/>
          <w:sz w:val="24"/>
          <w:szCs w:val="32"/>
        </w:rPr>
        <w:t>（2）我方已对采购人提供的工程量清单和最高投标限价（控制价）进行认真复核，确认无误，成交后不再另行调整。</w:t>
      </w:r>
    </w:p>
    <w:p>
      <w:pPr>
        <w:pStyle w:val="2"/>
        <w:ind w:left="0" w:leftChars="0" w:firstLine="0" w:firstLineChars="0"/>
        <w:jc w:val="left"/>
        <w:rPr>
          <w:sz w:val="24"/>
          <w:szCs w:val="32"/>
        </w:rPr>
      </w:pPr>
      <w:r>
        <w:rPr>
          <w:rFonts w:hint="eastAsia"/>
          <w:sz w:val="24"/>
          <w:szCs w:val="32"/>
        </w:rPr>
        <w:t>（3）我方报价中已包含招标文件公布的施工扬尘污染防治费用和建筑工人实名制管理费用，未落实的施工扬尘污染防治和建筑工人实名制管理措施项目，工程竣工结算时按清单所列金额从工程结算价款中扣除。</w:t>
      </w:r>
    </w:p>
    <w:p>
      <w:pPr>
        <w:pStyle w:val="2"/>
        <w:ind w:left="0" w:leftChars="0" w:firstLine="0" w:firstLineChars="0"/>
        <w:jc w:val="left"/>
        <w:rPr>
          <w:sz w:val="24"/>
          <w:szCs w:val="32"/>
        </w:rPr>
      </w:pPr>
      <w:r>
        <w:rPr>
          <w:rFonts w:hint="eastAsia"/>
          <w:sz w:val="24"/>
          <w:szCs w:val="32"/>
        </w:rPr>
        <w:t xml:space="preserve">12.其他补充说明：             补充说明事项（如有）      </w:t>
      </w:r>
    </w:p>
    <w:p>
      <w:pPr>
        <w:pStyle w:val="2"/>
        <w:ind w:left="1680" w:leftChars="800" w:firstLine="4238" w:firstLineChars="1766"/>
        <w:rPr>
          <w:sz w:val="24"/>
          <w:szCs w:val="32"/>
        </w:rPr>
      </w:pPr>
      <w:r>
        <w:rPr>
          <w:rFonts w:hint="eastAsia"/>
          <w:sz w:val="24"/>
          <w:szCs w:val="32"/>
        </w:rPr>
        <w:t xml:space="preserve">供应商签章：                  </w:t>
      </w:r>
    </w:p>
    <w:p>
      <w:pPr>
        <w:pStyle w:val="2"/>
        <w:ind w:left="0" w:leftChars="0" w:firstLine="0" w:firstLineChars="0"/>
        <w:jc w:val="center"/>
        <w:rPr>
          <w:sz w:val="24"/>
          <w:szCs w:val="32"/>
        </w:rPr>
      </w:pPr>
      <w:r>
        <w:rPr>
          <w:rFonts w:hint="eastAsia"/>
          <w:sz w:val="24"/>
          <w:szCs w:val="32"/>
        </w:rPr>
        <w:t xml:space="preserve">日       期：     </w:t>
      </w:r>
    </w:p>
    <w:p>
      <w:pPr>
        <w:pStyle w:val="2"/>
        <w:ind w:left="0" w:leftChars="0" w:firstLine="0" w:firstLineChars="0"/>
        <w:jc w:val="center"/>
        <w:rPr>
          <w:sz w:val="24"/>
          <w:szCs w:val="32"/>
        </w:rPr>
      </w:pPr>
      <w:r>
        <w:rPr>
          <w:rFonts w:hint="eastAsia"/>
          <w:sz w:val="24"/>
          <w:szCs w:val="32"/>
        </w:rPr>
        <w:t xml:space="preserve">             </w:t>
      </w:r>
    </w:p>
    <w:p>
      <w:pPr>
        <w:pStyle w:val="2"/>
        <w:numPr>
          <w:ilvl w:val="0"/>
          <w:numId w:val="8"/>
        </w:numPr>
        <w:ind w:left="0" w:leftChars="0" w:firstLine="0" w:firstLineChars="0"/>
        <w:jc w:val="center"/>
        <w:rPr>
          <w:sz w:val="24"/>
          <w:szCs w:val="32"/>
        </w:rPr>
      </w:pPr>
      <w:r>
        <w:rPr>
          <w:rFonts w:hint="eastAsia"/>
          <w:sz w:val="24"/>
          <w:szCs w:val="32"/>
        </w:rPr>
        <w:t>无重大违法记录声明函、无不良信用记录声明函</w:t>
      </w:r>
    </w:p>
    <w:p>
      <w:pPr>
        <w:pStyle w:val="2"/>
        <w:ind w:left="0" w:leftChars="0" w:firstLine="0" w:firstLineChars="0"/>
        <w:jc w:val="center"/>
        <w:rPr>
          <w:sz w:val="24"/>
          <w:szCs w:val="32"/>
        </w:rPr>
      </w:pPr>
    </w:p>
    <w:p>
      <w:pPr>
        <w:pStyle w:val="2"/>
        <w:ind w:left="0" w:leftChars="0" w:firstLine="0" w:firstLineChars="0"/>
        <w:jc w:val="center"/>
        <w:rPr>
          <w:sz w:val="24"/>
          <w:szCs w:val="32"/>
        </w:rPr>
      </w:pPr>
    </w:p>
    <w:p>
      <w:pPr>
        <w:pStyle w:val="2"/>
        <w:ind w:left="0" w:leftChars="0" w:firstLine="0" w:firstLineChars="0"/>
        <w:jc w:val="left"/>
        <w:rPr>
          <w:sz w:val="24"/>
          <w:szCs w:val="32"/>
        </w:rPr>
      </w:pPr>
      <w:r>
        <w:rPr>
          <w:rFonts w:hint="eastAsia"/>
          <w:sz w:val="24"/>
          <w:szCs w:val="32"/>
        </w:rPr>
        <w:t>致：合肥市第三十五中学</w:t>
      </w:r>
    </w:p>
    <w:p>
      <w:pPr>
        <w:pStyle w:val="2"/>
        <w:ind w:left="0" w:leftChars="0" w:firstLine="0" w:firstLineChars="0"/>
        <w:rPr>
          <w:sz w:val="24"/>
          <w:szCs w:val="32"/>
        </w:rPr>
      </w:pPr>
    </w:p>
    <w:p>
      <w:pPr>
        <w:pStyle w:val="2"/>
        <w:ind w:left="0" w:leftChars="0" w:firstLine="0" w:firstLineChars="0"/>
        <w:jc w:val="left"/>
        <w:rPr>
          <w:sz w:val="24"/>
          <w:szCs w:val="32"/>
        </w:rPr>
      </w:pPr>
      <w:r>
        <w:rPr>
          <w:rFonts w:hint="eastAsia"/>
          <w:sz w:val="24"/>
          <w:szCs w:val="32"/>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pStyle w:val="2"/>
        <w:ind w:left="0" w:leftChars="0" w:firstLine="0" w:firstLineChars="0"/>
        <w:jc w:val="left"/>
        <w:rPr>
          <w:sz w:val="24"/>
          <w:szCs w:val="32"/>
        </w:rPr>
      </w:pPr>
      <w:r>
        <w:rPr>
          <w:rFonts w:hint="eastAsia"/>
          <w:sz w:val="24"/>
          <w:szCs w:val="32"/>
        </w:rPr>
        <w:t>2.本单位郑重声明，我单位无以下不良信用记录情形：</w:t>
      </w:r>
    </w:p>
    <w:p>
      <w:pPr>
        <w:pStyle w:val="2"/>
        <w:ind w:left="0" w:leftChars="0" w:firstLine="0" w:firstLineChars="0"/>
        <w:jc w:val="left"/>
        <w:rPr>
          <w:sz w:val="24"/>
          <w:szCs w:val="32"/>
        </w:rPr>
      </w:pPr>
      <w:r>
        <w:rPr>
          <w:rFonts w:hint="eastAsia"/>
          <w:sz w:val="24"/>
          <w:szCs w:val="32"/>
        </w:rPr>
        <w:t>（1）被人民法院列入失信被执行人；</w:t>
      </w:r>
    </w:p>
    <w:p>
      <w:pPr>
        <w:pStyle w:val="2"/>
        <w:ind w:left="0" w:leftChars="0" w:firstLine="0" w:firstLineChars="0"/>
        <w:jc w:val="left"/>
        <w:rPr>
          <w:sz w:val="24"/>
          <w:szCs w:val="32"/>
        </w:rPr>
      </w:pPr>
      <w:r>
        <w:rPr>
          <w:rFonts w:hint="eastAsia"/>
          <w:sz w:val="24"/>
          <w:szCs w:val="32"/>
        </w:rPr>
        <w:t>（2）单位、法定代表人或拟派项目经理（项目负责人）被人民检察院列入行贿犯罪档案；</w:t>
      </w:r>
    </w:p>
    <w:p>
      <w:pPr>
        <w:pStyle w:val="2"/>
        <w:ind w:left="0" w:leftChars="0" w:firstLine="0" w:firstLineChars="0"/>
        <w:jc w:val="left"/>
        <w:rPr>
          <w:sz w:val="24"/>
          <w:szCs w:val="32"/>
        </w:rPr>
      </w:pPr>
      <w:r>
        <w:rPr>
          <w:rFonts w:hint="eastAsia"/>
          <w:sz w:val="24"/>
          <w:szCs w:val="32"/>
        </w:rPr>
        <w:t>（3）被工商行政管理部门列入企业经营异常名录；</w:t>
      </w:r>
    </w:p>
    <w:p>
      <w:pPr>
        <w:pStyle w:val="2"/>
        <w:ind w:left="0" w:leftChars="0" w:firstLine="0" w:firstLineChars="0"/>
        <w:jc w:val="left"/>
        <w:rPr>
          <w:sz w:val="24"/>
          <w:szCs w:val="32"/>
        </w:rPr>
      </w:pPr>
      <w:r>
        <w:rPr>
          <w:rFonts w:hint="eastAsia"/>
          <w:sz w:val="24"/>
          <w:szCs w:val="32"/>
        </w:rPr>
        <w:t>（4）被税务部门列入重大税收违法案件当事人名单；</w:t>
      </w:r>
    </w:p>
    <w:p>
      <w:pPr>
        <w:pStyle w:val="2"/>
        <w:ind w:left="0" w:leftChars="0" w:firstLine="0" w:firstLineChars="0"/>
        <w:jc w:val="left"/>
        <w:rPr>
          <w:sz w:val="24"/>
          <w:szCs w:val="32"/>
        </w:rPr>
      </w:pPr>
      <w:r>
        <w:rPr>
          <w:rFonts w:hint="eastAsia"/>
          <w:sz w:val="24"/>
          <w:szCs w:val="32"/>
        </w:rPr>
        <w:t>（5）被政府采购监管部门列入政府采购严重违法失信行为记录名单。</w:t>
      </w:r>
    </w:p>
    <w:p>
      <w:pPr>
        <w:pStyle w:val="2"/>
        <w:ind w:left="0" w:leftChars="0" w:firstLine="0" w:firstLineChars="0"/>
        <w:jc w:val="left"/>
        <w:rPr>
          <w:sz w:val="24"/>
          <w:szCs w:val="32"/>
        </w:rPr>
      </w:pPr>
      <w:r>
        <w:rPr>
          <w:rFonts w:hint="eastAsia"/>
          <w:sz w:val="24"/>
          <w:szCs w:val="32"/>
        </w:rPr>
        <w:t>3.本单位郑重声明，符合下列情形之一：</w:t>
      </w:r>
    </w:p>
    <w:p>
      <w:pPr>
        <w:pStyle w:val="2"/>
        <w:ind w:left="0" w:leftChars="0" w:firstLine="0" w:firstLineChars="0"/>
        <w:jc w:val="left"/>
        <w:rPr>
          <w:sz w:val="24"/>
          <w:szCs w:val="32"/>
        </w:rPr>
      </w:pPr>
      <w:r>
        <w:rPr>
          <w:rFonts w:hint="eastAsia"/>
          <w:sz w:val="24"/>
          <w:szCs w:val="32"/>
        </w:rPr>
        <w:t>（1）开标日前两年内未被合肥市及其所辖县（市）公共资源交易监督部门记不良行为记录或记不良行为记录累计未满10分的；</w:t>
      </w:r>
    </w:p>
    <w:p>
      <w:pPr>
        <w:pStyle w:val="2"/>
        <w:ind w:left="0" w:leftChars="0" w:firstLine="0" w:firstLineChars="0"/>
        <w:jc w:val="left"/>
        <w:rPr>
          <w:sz w:val="24"/>
          <w:szCs w:val="32"/>
        </w:rPr>
      </w:pPr>
      <w:r>
        <w:rPr>
          <w:rFonts w:hint="eastAsia"/>
          <w:sz w:val="24"/>
          <w:szCs w:val="32"/>
        </w:rPr>
        <w:t>（2）最近一次被合肥市及其所辖县（市）公共资源交易监督部门记不良行为记录累计记分达10分（含10分）到15分且公布日距开标日超过6个月；</w:t>
      </w:r>
    </w:p>
    <w:p>
      <w:pPr>
        <w:pStyle w:val="2"/>
        <w:ind w:left="0" w:leftChars="0" w:firstLine="0" w:firstLineChars="0"/>
        <w:jc w:val="left"/>
        <w:rPr>
          <w:sz w:val="24"/>
          <w:szCs w:val="32"/>
        </w:rPr>
      </w:pPr>
      <w:r>
        <w:rPr>
          <w:rFonts w:hint="eastAsia"/>
          <w:sz w:val="24"/>
          <w:szCs w:val="32"/>
        </w:rPr>
        <w:t>（3）最近一次被合肥市及其所辖县（市）公共资源交易监督部门记不良行为记录累计记分达15分（含15分）到20分且公布日距开标日超过12个月；</w:t>
      </w:r>
    </w:p>
    <w:p>
      <w:pPr>
        <w:pStyle w:val="2"/>
        <w:ind w:left="0" w:leftChars="0" w:firstLine="0" w:firstLineChars="0"/>
        <w:jc w:val="left"/>
        <w:rPr>
          <w:sz w:val="24"/>
          <w:szCs w:val="32"/>
        </w:rPr>
      </w:pPr>
      <w:r>
        <w:rPr>
          <w:rFonts w:hint="eastAsia"/>
          <w:sz w:val="24"/>
          <w:szCs w:val="32"/>
        </w:rPr>
        <w:t>（4）最近一次被合肥市及其所辖县（市）公共资源交易监督部门记不良行为记录累计记分达20分（含20分）及以上且公布日距开标日超过24个月。</w:t>
      </w:r>
    </w:p>
    <w:p>
      <w:pPr>
        <w:pStyle w:val="2"/>
        <w:ind w:left="0" w:leftChars="0" w:firstLine="0" w:firstLineChars="0"/>
        <w:jc w:val="left"/>
        <w:rPr>
          <w:sz w:val="24"/>
          <w:szCs w:val="32"/>
        </w:rPr>
      </w:pPr>
      <w:r>
        <w:rPr>
          <w:rFonts w:hint="eastAsia"/>
          <w:sz w:val="24"/>
          <w:szCs w:val="32"/>
        </w:rPr>
        <w:t>本单位对上述声明的真实性负责。如有虚假，将依法承担相应责任。</w:t>
      </w:r>
    </w:p>
    <w:p>
      <w:pPr>
        <w:pStyle w:val="2"/>
        <w:ind w:left="5040" w:leftChars="0" w:firstLine="720" w:firstLineChars="300"/>
        <w:rPr>
          <w:sz w:val="24"/>
          <w:szCs w:val="32"/>
        </w:rPr>
      </w:pPr>
    </w:p>
    <w:p>
      <w:pPr>
        <w:pStyle w:val="2"/>
        <w:ind w:left="5040" w:leftChars="0" w:firstLine="720" w:firstLineChars="300"/>
        <w:rPr>
          <w:sz w:val="24"/>
          <w:szCs w:val="32"/>
        </w:rPr>
      </w:pPr>
    </w:p>
    <w:p>
      <w:pPr>
        <w:pStyle w:val="2"/>
        <w:ind w:left="5040" w:leftChars="0" w:firstLine="720" w:firstLineChars="300"/>
        <w:rPr>
          <w:sz w:val="24"/>
          <w:szCs w:val="32"/>
        </w:rPr>
      </w:pPr>
      <w:r>
        <w:rPr>
          <w:rFonts w:hint="eastAsia"/>
          <w:sz w:val="24"/>
          <w:szCs w:val="32"/>
        </w:rPr>
        <w:t xml:space="preserve">供应商签章：                  </w:t>
      </w:r>
    </w:p>
    <w:p>
      <w:pPr>
        <w:pStyle w:val="2"/>
        <w:ind w:left="0" w:leftChars="0" w:firstLine="0" w:firstLineChars="0"/>
        <w:jc w:val="right"/>
        <w:rPr>
          <w:sz w:val="24"/>
          <w:szCs w:val="32"/>
        </w:rPr>
      </w:pPr>
    </w:p>
    <w:p>
      <w:pPr>
        <w:pStyle w:val="2"/>
        <w:ind w:left="0" w:leftChars="0" w:firstLine="0" w:firstLineChars="0"/>
        <w:jc w:val="center"/>
        <w:rPr>
          <w:sz w:val="24"/>
          <w:szCs w:val="32"/>
        </w:rPr>
      </w:pP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 xml:space="preserve">日          期：          </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center"/>
        <w:rPr>
          <w:sz w:val="24"/>
          <w:szCs w:val="32"/>
        </w:rPr>
      </w:pPr>
      <w:r>
        <w:rPr>
          <w:rFonts w:hint="eastAsia"/>
          <w:sz w:val="24"/>
          <w:szCs w:val="32"/>
        </w:rPr>
        <w:t>四、授权书</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本授权书声明：（供应商名称）授权（供应商授权代表姓名、职务）代表我方参加本项目采购活动，全权代表我方处理投标过程的一切事宜，包括但不限于：提交响应文件、参与投标、签约等。供应商授权代表在采购活动过程中所签署的一切文件和处理与之有关的一切事务，本公司均予以认可并对此承担责任。供应商授权代表无转委托权。特此授权。</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本授权书自出具之日起生效。</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授权代表身份证明扫描件：</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授权代表联系方式：          （请填写手机号码）</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特此声明。</w:t>
      </w:r>
    </w:p>
    <w:p>
      <w:pPr>
        <w:pStyle w:val="2"/>
        <w:ind w:left="0" w:leftChars="0" w:firstLine="0" w:firstLineChars="0"/>
        <w:jc w:val="left"/>
        <w:rPr>
          <w:sz w:val="24"/>
          <w:szCs w:val="32"/>
        </w:rPr>
      </w:pPr>
    </w:p>
    <w:p>
      <w:pPr>
        <w:pStyle w:val="2"/>
        <w:ind w:left="5040" w:leftChars="0" w:firstLine="720" w:firstLineChars="300"/>
        <w:rPr>
          <w:sz w:val="24"/>
          <w:szCs w:val="32"/>
        </w:rPr>
      </w:pPr>
      <w:r>
        <w:rPr>
          <w:rFonts w:hint="eastAsia"/>
          <w:sz w:val="24"/>
          <w:szCs w:val="32"/>
        </w:rPr>
        <w:t xml:space="preserve">供应商签章：                  </w:t>
      </w:r>
    </w:p>
    <w:p>
      <w:pPr>
        <w:pStyle w:val="2"/>
        <w:ind w:left="0" w:leftChars="0" w:firstLine="0" w:firstLineChars="0"/>
        <w:jc w:val="right"/>
        <w:rPr>
          <w:sz w:val="24"/>
          <w:szCs w:val="32"/>
        </w:rPr>
      </w:pPr>
    </w:p>
    <w:p>
      <w:pPr>
        <w:pStyle w:val="2"/>
        <w:ind w:left="0" w:leftChars="0" w:firstLine="0" w:firstLineChars="0"/>
        <w:jc w:val="center"/>
        <w:rPr>
          <w:sz w:val="24"/>
          <w:szCs w:val="32"/>
        </w:rPr>
      </w:pP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 xml:space="preserve">日          期：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注：</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1.本项目只允许有唯一的供应商授权代表，提供身份证明扫描件；</w:t>
      </w:r>
    </w:p>
    <w:p>
      <w:pPr>
        <w:pStyle w:val="2"/>
        <w:ind w:left="0" w:leftChars="0" w:firstLine="0" w:firstLineChars="0"/>
        <w:jc w:val="left"/>
        <w:rPr>
          <w:sz w:val="24"/>
          <w:szCs w:val="32"/>
        </w:rPr>
      </w:pPr>
      <w:r>
        <w:rPr>
          <w:rFonts w:hint="eastAsia"/>
          <w:sz w:val="24"/>
          <w:szCs w:val="32"/>
        </w:rPr>
        <w:t>2.法定代表人参加投标的无需提供授权书，仅提供身份证明扫描件。</w:t>
      </w:r>
    </w:p>
    <w:p>
      <w:pPr>
        <w:pStyle w:val="2"/>
        <w:ind w:left="0" w:leftChars="0" w:firstLine="0" w:firstLineChars="0"/>
        <w:jc w:val="center"/>
        <w:rPr>
          <w:sz w:val="24"/>
          <w:szCs w:val="32"/>
        </w:rPr>
      </w:pPr>
    </w:p>
    <w:p>
      <w:pPr>
        <w:pStyle w:val="2"/>
        <w:ind w:left="0" w:leftChars="0" w:firstLine="0" w:firstLineChars="0"/>
        <w:jc w:val="center"/>
        <w:rPr>
          <w:sz w:val="24"/>
          <w:szCs w:val="32"/>
        </w:rPr>
      </w:pPr>
    </w:p>
    <w:p>
      <w:pPr>
        <w:pStyle w:val="2"/>
        <w:ind w:left="0" w:leftChars="0" w:firstLine="0" w:firstLineChars="0"/>
        <w:jc w:val="center"/>
        <w:rPr>
          <w:sz w:val="24"/>
          <w:szCs w:val="32"/>
        </w:rPr>
      </w:pPr>
      <w:r>
        <w:rPr>
          <w:rFonts w:hint="eastAsia"/>
          <w:sz w:val="24"/>
          <w:szCs w:val="32"/>
        </w:rPr>
        <w:t>五、承诺函</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致：合肥市第三十五中学</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我单位参与本项目招标，现郑重承诺如下：</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一、我单位对正常运行及经营的合法性、真实性及有效性负完全责任，并随时无条件配合采购人对我单位营业执照有效性进一步核查。</w:t>
      </w:r>
    </w:p>
    <w:p>
      <w:pPr>
        <w:pStyle w:val="2"/>
        <w:ind w:left="0" w:leftChars="0" w:firstLine="0" w:firstLineChars="0"/>
        <w:jc w:val="left"/>
        <w:rPr>
          <w:sz w:val="24"/>
          <w:szCs w:val="32"/>
        </w:rPr>
      </w:pPr>
      <w:r>
        <w:rPr>
          <w:rFonts w:hint="eastAsia"/>
          <w:sz w:val="24"/>
          <w:szCs w:val="32"/>
        </w:rPr>
        <w:t>二、若我单位成交，将严格按照国家及省市行业主管部门规定在项目所在地办理施工许可（如需），并在项目所在地交纳相关税费。</w:t>
      </w:r>
    </w:p>
    <w:p>
      <w:pPr>
        <w:pStyle w:val="2"/>
        <w:ind w:left="0" w:leftChars="0" w:firstLine="0" w:firstLineChars="0"/>
        <w:jc w:val="left"/>
        <w:rPr>
          <w:sz w:val="24"/>
          <w:szCs w:val="32"/>
        </w:rPr>
      </w:pPr>
      <w:r>
        <w:rPr>
          <w:rFonts w:hint="eastAsia"/>
          <w:sz w:val="24"/>
          <w:szCs w:val="32"/>
        </w:rPr>
        <w:t>三、我单位近三年内，未发生重大质量事故和重大安全事故；</w:t>
      </w:r>
    </w:p>
    <w:p>
      <w:pPr>
        <w:pStyle w:val="2"/>
        <w:ind w:left="0" w:leftChars="0" w:firstLine="0" w:firstLineChars="0"/>
        <w:jc w:val="left"/>
        <w:rPr>
          <w:sz w:val="24"/>
          <w:szCs w:val="32"/>
        </w:rPr>
      </w:pPr>
      <w:r>
        <w:rPr>
          <w:rFonts w:hint="eastAsia"/>
          <w:sz w:val="24"/>
          <w:szCs w:val="32"/>
        </w:rPr>
        <w:t>四、我单位在本项目投标有效期内，在本项目所在区域未存在因质量事故、安全事故等被限期承包工程或市场不良行为等被限制投标资格行为，且处于处罚期内的情况；</w:t>
      </w:r>
    </w:p>
    <w:p>
      <w:pPr>
        <w:pStyle w:val="2"/>
        <w:ind w:left="0" w:leftChars="0" w:firstLine="0" w:firstLineChars="0"/>
        <w:jc w:val="left"/>
        <w:rPr>
          <w:sz w:val="24"/>
          <w:szCs w:val="32"/>
        </w:rPr>
      </w:pPr>
      <w:r>
        <w:rPr>
          <w:rFonts w:hint="eastAsia"/>
          <w:sz w:val="24"/>
          <w:szCs w:val="32"/>
        </w:rPr>
        <w:t>五、我单位近一年内，未发生因拖欠农民工工资被行业管理部门处罚情况；</w:t>
      </w:r>
    </w:p>
    <w:p>
      <w:pPr>
        <w:pStyle w:val="2"/>
        <w:ind w:left="0" w:leftChars="0" w:firstLine="0" w:firstLineChars="0"/>
        <w:jc w:val="left"/>
        <w:rPr>
          <w:sz w:val="24"/>
          <w:szCs w:val="32"/>
        </w:rPr>
      </w:pPr>
      <w:r>
        <w:rPr>
          <w:rFonts w:hint="eastAsia"/>
          <w:sz w:val="24"/>
          <w:szCs w:val="32"/>
        </w:rPr>
        <w:t>六、我单位近一年内，在项目所在地未出现被相关行业主管部门限制投标资格情况。</w:t>
      </w:r>
    </w:p>
    <w:p>
      <w:pPr>
        <w:pStyle w:val="2"/>
        <w:ind w:left="0" w:leftChars="0" w:firstLine="0" w:firstLineChars="0"/>
        <w:jc w:val="left"/>
        <w:rPr>
          <w:sz w:val="24"/>
          <w:szCs w:val="32"/>
        </w:rPr>
      </w:pPr>
      <w:r>
        <w:rPr>
          <w:rFonts w:hint="eastAsia"/>
          <w:sz w:val="24"/>
          <w:szCs w:val="32"/>
        </w:rPr>
        <w:t>七、我单位近一年内，未受到在市场行为、施工质量、安全等方面被市级及以上行业管理部门处罚的情况。</w:t>
      </w:r>
    </w:p>
    <w:p>
      <w:pPr>
        <w:pStyle w:val="2"/>
        <w:ind w:left="0" w:leftChars="0" w:firstLine="0" w:firstLineChars="0"/>
        <w:jc w:val="left"/>
        <w:rPr>
          <w:sz w:val="24"/>
          <w:szCs w:val="32"/>
        </w:rPr>
      </w:pPr>
      <w:r>
        <w:rPr>
          <w:rFonts w:hint="eastAsia"/>
          <w:sz w:val="24"/>
          <w:szCs w:val="32"/>
        </w:rPr>
        <w:t>八、本项目授权委托人为我单位人员，不存在挂靠行为，否则承担相应法律责任，并随时无条件配合监管部门调查取证。</w:t>
      </w:r>
    </w:p>
    <w:p>
      <w:pPr>
        <w:pStyle w:val="2"/>
        <w:ind w:left="0" w:leftChars="0" w:firstLine="0" w:firstLineChars="0"/>
        <w:jc w:val="left"/>
        <w:rPr>
          <w:sz w:val="24"/>
          <w:szCs w:val="32"/>
        </w:rPr>
      </w:pPr>
      <w:r>
        <w:rPr>
          <w:rFonts w:hint="eastAsia"/>
          <w:sz w:val="24"/>
          <w:szCs w:val="32"/>
        </w:rPr>
        <w:t>九、我单位一旦成交，将在投标文件规定时间内缴纳相关费用、领取成交通知书，并与采购人联系并签订合同，组织进场施工事宜，否则贵单位有权取消我单位成交资格。</w:t>
      </w:r>
    </w:p>
    <w:p>
      <w:pPr>
        <w:pStyle w:val="2"/>
        <w:ind w:left="0" w:leftChars="0" w:firstLine="0" w:firstLineChars="0"/>
        <w:jc w:val="left"/>
        <w:rPr>
          <w:sz w:val="24"/>
          <w:szCs w:val="32"/>
        </w:rPr>
      </w:pPr>
      <w:r>
        <w:rPr>
          <w:rFonts w:hint="eastAsia"/>
          <w:sz w:val="24"/>
          <w:szCs w:val="32"/>
        </w:rPr>
        <w:t>十、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投标保证金不予退还，同时贵单位可向我单位进一步追偿工期延误造成的一切损失。（本条仅针对安徽省外建筑业企业，安徽省内建筑业企业此条不需要承诺）</w:t>
      </w:r>
    </w:p>
    <w:p>
      <w:pPr>
        <w:pStyle w:val="2"/>
        <w:ind w:left="0" w:leftChars="0" w:firstLine="0" w:firstLineChars="0"/>
        <w:jc w:val="left"/>
        <w:rPr>
          <w:sz w:val="24"/>
          <w:szCs w:val="32"/>
        </w:rPr>
      </w:pPr>
    </w:p>
    <w:p>
      <w:pPr>
        <w:pStyle w:val="2"/>
        <w:ind w:left="0" w:leftChars="0" w:firstLine="0" w:firstLineChars="0"/>
        <w:jc w:val="center"/>
        <w:rPr>
          <w:sz w:val="24"/>
          <w:szCs w:val="32"/>
        </w:rPr>
      </w:pP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ab/>
      </w:r>
      <w:r>
        <w:rPr>
          <w:rFonts w:hint="eastAsia"/>
          <w:sz w:val="24"/>
          <w:szCs w:val="32"/>
        </w:rPr>
        <w:t xml:space="preserve">供应商公章：                 </w:t>
      </w:r>
    </w:p>
    <w:p>
      <w:pPr>
        <w:pStyle w:val="2"/>
        <w:ind w:left="0" w:leftChars="0" w:firstLine="0" w:firstLineChars="0"/>
        <w:jc w:val="right"/>
        <w:rPr>
          <w:sz w:val="24"/>
          <w:szCs w:val="32"/>
        </w:rPr>
      </w:pPr>
    </w:p>
    <w:p>
      <w:pPr>
        <w:pStyle w:val="2"/>
        <w:ind w:left="0" w:leftChars="0" w:firstLine="0" w:firstLineChars="0"/>
        <w:jc w:val="right"/>
        <w:rPr>
          <w:sz w:val="24"/>
          <w:szCs w:val="32"/>
        </w:rPr>
      </w:pPr>
      <w:r>
        <w:rPr>
          <w:rFonts w:hint="eastAsia"/>
          <w:sz w:val="24"/>
          <w:szCs w:val="32"/>
        </w:rPr>
        <w:t xml:space="preserve">法定代表人（签字或盖章）：          </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center"/>
        <w:rPr>
          <w:sz w:val="24"/>
          <w:szCs w:val="32"/>
        </w:rPr>
      </w:pPr>
      <w:r>
        <w:rPr>
          <w:rFonts w:hint="eastAsia"/>
          <w:sz w:val="24"/>
          <w:szCs w:val="32"/>
        </w:rPr>
        <w:t>六、其他相关证明材料</w:t>
      </w:r>
    </w:p>
    <w:p>
      <w:pPr>
        <w:pStyle w:val="2"/>
        <w:ind w:left="0" w:leftChars="0" w:firstLine="0" w:firstLineChars="0"/>
        <w:jc w:val="left"/>
        <w:rPr>
          <w:sz w:val="24"/>
          <w:szCs w:val="32"/>
        </w:rPr>
      </w:pPr>
      <w:r>
        <w:rPr>
          <w:rFonts w:hint="eastAsia"/>
          <w:sz w:val="24"/>
          <w:szCs w:val="32"/>
        </w:rPr>
        <w:t>供应商认为与投标有关的其他资料。</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1800" w:firstLineChars="750"/>
        <w:jc w:val="left"/>
        <w:rPr>
          <w:sz w:val="24"/>
          <w:szCs w:val="32"/>
        </w:rPr>
      </w:pPr>
      <w:r>
        <w:rPr>
          <w:rFonts w:hint="eastAsia"/>
          <w:sz w:val="24"/>
          <w:szCs w:val="32"/>
        </w:rPr>
        <w:t>第七章  政府采购供应商质疑函范本</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质疑函范本</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一、质疑供应商基本信息</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质疑供应商：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地址：                          邮编：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联系人：                      联系电话：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授权代表：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联系电话：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地址：                         邮编：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二、质疑项目基本情况</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质疑项目的名称：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质疑项目的编号：               包号：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采购人名称：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采购文件获取日期：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三、质疑事项具体内容</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质疑事项1：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事实依据：                                         </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法律依据：                                         </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质疑事项2</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四、与质疑事项相关的质疑请求</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请求：                                             </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签字(签章)：                   公章：</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日期：</w:t>
      </w: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质疑函制作说明：</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1.供应商提出质疑时，应提交质疑函和必要的证明材料。</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3.质疑供应商若对项目的某一分包进行质疑，质疑函中应列明具体分包号。</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4.质疑函的质疑事项应具体、明确，并有必要的事实依据和法律依据。</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5.质疑函的质疑请求应与质疑事项相关。</w:t>
      </w:r>
    </w:p>
    <w:p>
      <w:pPr>
        <w:pStyle w:val="2"/>
        <w:ind w:left="0" w:leftChars="0" w:firstLine="0" w:firstLineChars="0"/>
        <w:jc w:val="left"/>
        <w:rPr>
          <w:sz w:val="24"/>
          <w:szCs w:val="32"/>
        </w:rPr>
      </w:pPr>
    </w:p>
    <w:p>
      <w:pPr>
        <w:pStyle w:val="2"/>
        <w:ind w:left="0" w:leftChars="0" w:firstLine="0" w:firstLineChars="0"/>
        <w:jc w:val="left"/>
        <w:rPr>
          <w:sz w:val="24"/>
          <w:szCs w:val="32"/>
        </w:rPr>
      </w:pPr>
      <w:r>
        <w:rPr>
          <w:rFonts w:hint="eastAsia"/>
          <w:sz w:val="24"/>
          <w:szCs w:val="32"/>
        </w:rPr>
        <w:t xml:space="preserve">6.质疑供应商为自然人的，质疑函应由本人签字；质疑供应商为法人或者其他组织的，质疑函应由法定代表人、主要负责人，或者其授权代表签字或者盖章，并加盖公章。      </w:t>
      </w:r>
    </w:p>
    <w:p>
      <w:pPr>
        <w:pStyle w:val="2"/>
        <w:ind w:left="0" w:leftChars="0" w:firstLine="0" w:firstLineChars="0"/>
        <w:jc w:val="left"/>
        <w:rPr>
          <w:sz w:val="24"/>
          <w:szCs w:val="32"/>
        </w:rPr>
      </w:pPr>
    </w:p>
    <w:p>
      <w:pPr>
        <w:pStyle w:val="2"/>
        <w:ind w:left="0" w:leftChars="0" w:firstLine="0" w:firstLineChars="0"/>
        <w:jc w:val="left"/>
        <w:rPr>
          <w:sz w:val="24"/>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30</w:t>
                          </w:r>
                          <w:r>
                            <w:fldChar w:fldCharType="end"/>
                          </w:r>
                          <w:r>
                            <w:t xml:space="preserve"> / </w:t>
                          </w:r>
                          <w:r>
                            <w:fldChar w:fldCharType="begin"/>
                          </w:r>
                          <w:r>
                            <w:instrText xml:space="preserve"> NUMPAGES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30</w:t>
                    </w:r>
                    <w:r>
                      <w:fldChar w:fldCharType="end"/>
                    </w:r>
                    <w:r>
                      <w:t xml:space="preserve"> / </w:t>
                    </w:r>
                    <w:r>
                      <w:fldChar w:fldCharType="begin"/>
                    </w:r>
                    <w:r>
                      <w:instrText xml:space="preserve"> NUMPAGES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C405D"/>
    <w:multiLevelType w:val="singleLevel"/>
    <w:tmpl w:val="8F9C405D"/>
    <w:lvl w:ilvl="0" w:tentative="0">
      <w:start w:val="1"/>
      <w:numFmt w:val="decimal"/>
      <w:suff w:val="nothing"/>
      <w:lvlText w:val="%1、"/>
      <w:lvlJc w:val="left"/>
    </w:lvl>
  </w:abstractNum>
  <w:abstractNum w:abstractNumId="1">
    <w:nsid w:val="D9636B6A"/>
    <w:multiLevelType w:val="singleLevel"/>
    <w:tmpl w:val="D9636B6A"/>
    <w:lvl w:ilvl="0" w:tentative="0">
      <w:start w:val="1"/>
      <w:numFmt w:val="decimal"/>
      <w:suff w:val="nothing"/>
      <w:lvlText w:val="%1）"/>
      <w:lvlJc w:val="left"/>
    </w:lvl>
  </w:abstractNum>
  <w:abstractNum w:abstractNumId="2">
    <w:nsid w:val="DB3DA203"/>
    <w:multiLevelType w:val="singleLevel"/>
    <w:tmpl w:val="DB3DA203"/>
    <w:lvl w:ilvl="0" w:tentative="0">
      <w:start w:val="1"/>
      <w:numFmt w:val="decimal"/>
      <w:suff w:val="nothing"/>
      <w:lvlText w:val="%1）"/>
      <w:lvlJc w:val="left"/>
    </w:lvl>
  </w:abstractNum>
  <w:abstractNum w:abstractNumId="3">
    <w:nsid w:val="EB9FF0D1"/>
    <w:multiLevelType w:val="singleLevel"/>
    <w:tmpl w:val="EB9FF0D1"/>
    <w:lvl w:ilvl="0" w:tentative="0">
      <w:start w:val="1"/>
      <w:numFmt w:val="decimal"/>
      <w:suff w:val="nothing"/>
      <w:lvlText w:val="%1）"/>
      <w:lvlJc w:val="left"/>
    </w:lvl>
  </w:abstractNum>
  <w:abstractNum w:abstractNumId="4">
    <w:nsid w:val="F7CD2A27"/>
    <w:multiLevelType w:val="singleLevel"/>
    <w:tmpl w:val="F7CD2A27"/>
    <w:lvl w:ilvl="0" w:tentative="0">
      <w:start w:val="2"/>
      <w:numFmt w:val="chineseCounting"/>
      <w:suff w:val="nothing"/>
      <w:lvlText w:val="%1、"/>
      <w:lvlJc w:val="left"/>
      <w:rPr>
        <w:rFonts w:hint="eastAsia"/>
      </w:rPr>
    </w:lvl>
  </w:abstractNum>
  <w:abstractNum w:abstractNumId="5">
    <w:nsid w:val="031CED19"/>
    <w:multiLevelType w:val="singleLevel"/>
    <w:tmpl w:val="031CED19"/>
    <w:lvl w:ilvl="0" w:tentative="0">
      <w:start w:val="1"/>
      <w:numFmt w:val="decimal"/>
      <w:suff w:val="nothing"/>
      <w:lvlText w:val="%1）"/>
      <w:lvlJc w:val="left"/>
    </w:lvl>
  </w:abstractNum>
  <w:abstractNum w:abstractNumId="6">
    <w:nsid w:val="150BD15E"/>
    <w:multiLevelType w:val="singleLevel"/>
    <w:tmpl w:val="150BD15E"/>
    <w:lvl w:ilvl="0" w:tentative="0">
      <w:start w:val="1"/>
      <w:numFmt w:val="decimal"/>
      <w:suff w:val="nothing"/>
      <w:lvlText w:val="%1）"/>
      <w:lvlJc w:val="left"/>
    </w:lvl>
  </w:abstractNum>
  <w:abstractNum w:abstractNumId="7">
    <w:nsid w:val="2CEA0C7F"/>
    <w:multiLevelType w:val="singleLevel"/>
    <w:tmpl w:val="2CEA0C7F"/>
    <w:lvl w:ilvl="0" w:tentative="0">
      <w:start w:val="1"/>
      <w:numFmt w:val="decimal"/>
      <w:suff w:val="nothing"/>
      <w:lvlText w:val="%1）"/>
      <w:lvlJc w:val="left"/>
    </w:lvl>
  </w:abstractNum>
  <w:num w:numId="1">
    <w:abstractNumId w:val="5"/>
  </w:num>
  <w:num w:numId="2">
    <w:abstractNumId w:val="1"/>
  </w:num>
  <w:num w:numId="3">
    <w:abstractNumId w:val="2"/>
  </w:num>
  <w:num w:numId="4">
    <w:abstractNumId w:val="3"/>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NTM3ZTEwZDY2NjQ0YmU3MTEwMTlmYzU1OWZmNjAifQ=="/>
  </w:docVars>
  <w:rsids>
    <w:rsidRoot w:val="001D54B9"/>
    <w:rsid w:val="001D54B9"/>
    <w:rsid w:val="00272EC1"/>
    <w:rsid w:val="003C6B88"/>
    <w:rsid w:val="00607552"/>
    <w:rsid w:val="006D312B"/>
    <w:rsid w:val="00A7101F"/>
    <w:rsid w:val="00A94770"/>
    <w:rsid w:val="00AA01A4"/>
    <w:rsid w:val="00B048C1"/>
    <w:rsid w:val="00BF674A"/>
    <w:rsid w:val="00D03F9B"/>
    <w:rsid w:val="00D62B7C"/>
    <w:rsid w:val="00D63AB9"/>
    <w:rsid w:val="00EA1831"/>
    <w:rsid w:val="00EF77D2"/>
    <w:rsid w:val="03BC64B6"/>
    <w:rsid w:val="04A70198"/>
    <w:rsid w:val="04D0325A"/>
    <w:rsid w:val="05924D4E"/>
    <w:rsid w:val="094F478A"/>
    <w:rsid w:val="0A547339"/>
    <w:rsid w:val="0D0477A0"/>
    <w:rsid w:val="0EB92499"/>
    <w:rsid w:val="11A61AC7"/>
    <w:rsid w:val="12862F79"/>
    <w:rsid w:val="158741A4"/>
    <w:rsid w:val="17292B62"/>
    <w:rsid w:val="18CC0856"/>
    <w:rsid w:val="1A4E34E2"/>
    <w:rsid w:val="1DE2466D"/>
    <w:rsid w:val="23E97301"/>
    <w:rsid w:val="2DCF6290"/>
    <w:rsid w:val="2FC31E25"/>
    <w:rsid w:val="30D860E2"/>
    <w:rsid w:val="35C506A4"/>
    <w:rsid w:val="372A2839"/>
    <w:rsid w:val="3B2E0A9A"/>
    <w:rsid w:val="3B9C309B"/>
    <w:rsid w:val="3D496F0D"/>
    <w:rsid w:val="3F47037C"/>
    <w:rsid w:val="493F20C4"/>
    <w:rsid w:val="4E704ADB"/>
    <w:rsid w:val="4EB33338"/>
    <w:rsid w:val="4FE6327C"/>
    <w:rsid w:val="514E463F"/>
    <w:rsid w:val="51986A74"/>
    <w:rsid w:val="52C5026C"/>
    <w:rsid w:val="54D25B80"/>
    <w:rsid w:val="6474229B"/>
    <w:rsid w:val="659B36FA"/>
    <w:rsid w:val="659D3A02"/>
    <w:rsid w:val="67144738"/>
    <w:rsid w:val="67E7276D"/>
    <w:rsid w:val="69105D2B"/>
    <w:rsid w:val="6A991E1F"/>
    <w:rsid w:val="6E3B6A4F"/>
    <w:rsid w:val="6E7E220F"/>
    <w:rsid w:val="701F03D6"/>
    <w:rsid w:val="73C04073"/>
    <w:rsid w:val="762A3631"/>
    <w:rsid w:val="7758241F"/>
    <w:rsid w:val="77905715"/>
    <w:rsid w:val="7B0A57DF"/>
    <w:rsid w:val="7B1A3A59"/>
    <w:rsid w:val="7BB148C7"/>
    <w:rsid w:val="7CA3413D"/>
    <w:rsid w:val="7D875877"/>
    <w:rsid w:val="7E0538F7"/>
    <w:rsid w:val="7E6A58C4"/>
    <w:rsid w:val="7EFC1F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5"/>
    <w:qFormat/>
    <w:uiPriority w:val="0"/>
    <w:pPr>
      <w:keepNext/>
      <w:keepLines/>
      <w:spacing w:before="340" w:after="330" w:line="578" w:lineRule="auto"/>
      <w:jc w:val="left"/>
      <w:outlineLvl w:val="0"/>
    </w:pPr>
    <w:rPr>
      <w:rFonts w:ascii="@仿宋_GB2312" w:hAnsi="@仿宋_GB2312" w:cs="@仿宋_GB2312"/>
      <w:b/>
      <w:bCs/>
      <w:kern w:val="44"/>
      <w:sz w:val="32"/>
      <w:szCs w:val="44"/>
    </w:rPr>
  </w:style>
  <w:style w:type="paragraph" w:styleId="6">
    <w:name w:val="heading 2"/>
    <w:basedOn w:val="1"/>
    <w:next w:val="1"/>
    <w:semiHidden/>
    <w:unhideWhenUsed/>
    <w:qFormat/>
    <w:uiPriority w:val="0"/>
    <w:pPr>
      <w:keepNext/>
      <w:keepLines/>
      <w:spacing w:before="260" w:after="260" w:line="413" w:lineRule="auto"/>
      <w:outlineLvl w:val="1"/>
    </w:pPr>
    <w:rPr>
      <w:rFonts w:ascii="Arial" w:hAnsi="Arial" w:cs="@仿宋_GB2312"/>
      <w:b/>
      <w:kern w:val="0"/>
      <w:sz w:val="28"/>
      <w:szCs w:val="20"/>
    </w:rPr>
  </w:style>
  <w:style w:type="paragraph" w:styleId="7">
    <w:name w:val="heading 3"/>
    <w:basedOn w:val="1"/>
    <w:next w:val="1"/>
    <w:semiHidden/>
    <w:unhideWhenUsed/>
    <w:qFormat/>
    <w:uiPriority w:val="0"/>
    <w:pPr>
      <w:keepNext/>
      <w:keepLines/>
      <w:spacing w:line="413" w:lineRule="auto"/>
      <w:outlineLvl w:val="2"/>
    </w:pPr>
    <w:rPr>
      <w:rFonts w:ascii="Times New Roman" w:hAnsi="Times New Roman" w:eastAsia="宋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unhideWhenUsed/>
    <w:qFormat/>
    <w:uiPriority w:val="0"/>
    <w:pPr>
      <w:spacing w:after="120"/>
      <w:ind w:left="420" w:leftChars="200"/>
    </w:pPr>
    <w:rPr>
      <w:szCs w:val="22"/>
    </w:rPr>
  </w:style>
  <w:style w:type="paragraph" w:styleId="4">
    <w:name w:val="envelope return"/>
    <w:basedOn w:val="1"/>
    <w:qFormat/>
    <w:uiPriority w:val="0"/>
    <w:pPr>
      <w:snapToGrid w:val="0"/>
    </w:pPr>
    <w:rPr>
      <w:rFonts w:ascii="Arial" w:hAnsi="Arial" w:cs="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customStyle="1" w:styleId="15">
    <w:name w:val="标题 1 Char"/>
    <w:basedOn w:val="13"/>
    <w:link w:val="5"/>
    <w:qFormat/>
    <w:uiPriority w:val="9"/>
    <w:rPr>
      <w:rFonts w:ascii="@仿宋_GB2312" w:hAnsi="@仿宋_GB2312" w:cs="@仿宋_GB2312" w:eastAsiaTheme="minorEastAsia"/>
      <w:b/>
      <w:bCs/>
      <w:kern w:val="44"/>
      <w:sz w:val="32"/>
      <w:szCs w:val="44"/>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23376</Words>
  <Characters>24612</Characters>
  <Lines>195</Lines>
  <Paragraphs>55</Paragraphs>
  <TotalTime>110</TotalTime>
  <ScaleCrop>false</ScaleCrop>
  <LinksUpToDate>false</LinksUpToDate>
  <CharactersWithSpaces>25792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2021-05-17T09:37:00Z</dcterms:created>
  <dc:creator>JT</dc:creator>
  <cp:lastModifiedBy>C</cp:lastModifiedBy>
  <cp:lastPrinted>2022-09-29T07:11:56Z</cp:lastPrinted>
  <dcterms:modified xsi:type="dcterms:W3CDTF">2022-09-29T07:21:40Z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155CE77A90294EBC9D74A61FAB85A7C7</vt:lpwstr>
  </property>
</Properties>
</file>